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B9" w:rsidRDefault="004743B9">
      <w:r>
        <w:rPr>
          <w:noProof/>
          <w:lang w:eastAsia="ru-RU"/>
        </w:rPr>
        <w:pict>
          <v:rect id="_x0000_s1029" style="position:absolute;margin-left:-31.2pt;margin-top:-66.3pt;width:252pt;height:558pt;z-index:251658240" filled="f" fillcolor="#0cf">
            <v:fill rotate="t"/>
            <v:textbox style="mso-next-textbox:#_x0000_s1029">
              <w:txbxContent>
                <w:p w:rsidR="004743B9" w:rsidRDefault="000E52C6" w:rsidP="00E07A0F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0E52C6">
                    <w:rPr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6D2659" w:rsidRDefault="006D2659" w:rsidP="000E52C6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t xml:space="preserve">Отметим, </w:t>
                  </w:r>
                  <w:r>
                    <w:rPr>
                      <w:bCs/>
                      <w:sz w:val="28"/>
                      <w:szCs w:val="28"/>
                    </w:rPr>
                    <w:t xml:space="preserve">что </w:t>
                  </w:r>
                  <w:r w:rsidRPr="000E52C6">
                    <w:rPr>
                      <w:bCs/>
                      <w:sz w:val="28"/>
                      <w:szCs w:val="28"/>
                    </w:rPr>
                    <w:t xml:space="preserve">печные пожары делятся на две группы. </w:t>
                  </w:r>
                </w:p>
                <w:p w:rsidR="006D2659" w:rsidRDefault="006D2659" w:rsidP="000E52C6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t xml:space="preserve">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</w:t>
                  </w:r>
                  <w:r w:rsidR="00621268">
                    <w:rPr>
                      <w:bCs/>
                      <w:sz w:val="28"/>
                      <w:szCs w:val="28"/>
                    </w:rPr>
                    <w:t>пред</w:t>
                  </w:r>
                  <w:r w:rsidRPr="000E52C6">
                    <w:rPr>
                      <w:bCs/>
                      <w:sz w:val="28"/>
                      <w:szCs w:val="28"/>
                    </w:rPr>
                    <w:t>топочного листа, в результате чего из-за выпавших углей загорается пол. </w:t>
                  </w:r>
                </w:p>
                <w:p w:rsidR="006D2659" w:rsidRDefault="006D2659" w:rsidP="00130668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t>Другая проблема – нарушение правил пожарной безо</w:t>
                  </w:r>
                  <w:r w:rsidR="00130668">
                    <w:rPr>
                      <w:bCs/>
                      <w:sz w:val="28"/>
                      <w:szCs w:val="28"/>
                    </w:rPr>
                    <w:t>пасности при эксплуатации печи. Ч</w:t>
                  </w:r>
                  <w:r w:rsidRPr="000E52C6">
                    <w:rPr>
                      <w:bCs/>
                      <w:sz w:val="28"/>
                      <w:szCs w:val="28"/>
                    </w:rPr>
                    <w:t>асто заканчивается пожаром розжиг печей бензином, керосином и другими легковоспламеняющимися жидкостям</w:t>
                  </w:r>
                  <w:r w:rsidR="00DE6533">
                    <w:rPr>
                      <w:bCs/>
                      <w:sz w:val="28"/>
                      <w:szCs w:val="28"/>
                    </w:rPr>
                    <w:t xml:space="preserve">и, перекаливание печей, а также баловство детей, оставленных без присмотра у топящихся печей. </w:t>
                  </w:r>
                  <w:r w:rsidRPr="000E52C6">
                    <w:rPr>
                      <w:bCs/>
                      <w:sz w:val="28"/>
                      <w:szCs w:val="28"/>
                    </w:rPr>
                    <w:t> </w:t>
                  </w:r>
                </w:p>
                <w:p w:rsidR="00621268" w:rsidRDefault="00621268" w:rsidP="000E52C6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Пожары с наиболее тяжелыми последствиями (гибель людей и большой материальный ущерб)  происходят в ночное время.</w:t>
                  </w:r>
                </w:p>
                <w:p w:rsidR="000E52C6" w:rsidRPr="000E52C6" w:rsidRDefault="006D2659" w:rsidP="000E52C6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241.8pt;margin-top:-66.3pt;width:252pt;height:558pt;z-index:251657216" filled="f" fillcolor="#0cf">
            <v:fill rotate="t"/>
            <v:textbox style="mso-next-textbox:#_x0000_s1028">
              <w:txbxContent>
                <w:p w:rsidR="006D2659" w:rsidRDefault="006D2659" w:rsidP="006D2659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  <w:p w:rsidR="006D2659" w:rsidRDefault="006D2659" w:rsidP="00687C76">
                  <w:pPr>
                    <w:pStyle w:val="FR2"/>
                    <w:spacing w:before="0"/>
                    <w:ind w:left="0" w:right="0" w:firstLine="55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D2659">
                    <w:rPr>
                      <w:bCs/>
                      <w:color w:val="FF0000"/>
                      <w:sz w:val="28"/>
                      <w:szCs w:val="28"/>
                    </w:rPr>
                    <w:t>И ещё. Напоминаем вам:</w:t>
                  </w:r>
                  <w:r w:rsidRPr="000E52C6">
                    <w:rPr>
                      <w:bCs/>
                      <w:sz w:val="28"/>
                      <w:szCs w:val="28"/>
                    </w:rPr>
                    <w:t xml:space="preserve"> чтобы уберечь себя и своих близких от пожара, следует также навсегд</w:t>
                  </w:r>
                  <w:r w:rsidR="00E07A0F">
                    <w:rPr>
                      <w:bCs/>
                      <w:sz w:val="28"/>
                      <w:szCs w:val="28"/>
                    </w:rPr>
                    <w:t>а отказаться от привычки курить</w:t>
                  </w:r>
                  <w:r w:rsidR="00621268" w:rsidRPr="0062126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E52C6">
                    <w:rPr>
                      <w:bCs/>
                      <w:sz w:val="28"/>
                      <w:szCs w:val="28"/>
                    </w:rPr>
                    <w:t>в</w:t>
                  </w:r>
                  <w:r w:rsidR="00621268">
                    <w:rPr>
                      <w:bCs/>
                      <w:sz w:val="28"/>
                      <w:szCs w:val="28"/>
                    </w:rPr>
                    <w:t xml:space="preserve"> жилых помещениях</w:t>
                  </w:r>
                  <w:r w:rsidRPr="000E52C6">
                    <w:rPr>
                      <w:bCs/>
                      <w:sz w:val="28"/>
                      <w:szCs w:val="28"/>
                    </w:rPr>
                    <w:t>, не оставлять непотушенной сигарету, ни в коем случае не бросать</w:t>
                  </w:r>
                  <w:r w:rsidR="00621268">
                    <w:rPr>
                      <w:bCs/>
                      <w:sz w:val="28"/>
                      <w:szCs w:val="28"/>
                    </w:rPr>
                    <w:t xml:space="preserve"> не потушенные</w:t>
                  </w:r>
                  <w:r w:rsidRPr="000E52C6">
                    <w:rPr>
                      <w:bCs/>
                      <w:sz w:val="28"/>
                      <w:szCs w:val="28"/>
                    </w:rPr>
                    <w:t xml:space="preserve"> спички и окурки на пол. 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7C76" w:rsidRPr="00687C76" w:rsidRDefault="006D2659" w:rsidP="00687C76">
                  <w:pPr>
                    <w:pStyle w:val="FR2"/>
                    <w:spacing w:before="0"/>
                    <w:ind w:left="0" w:right="0" w:firstLine="55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687C76">
                    <w:rPr>
                      <w:b/>
                      <w:bCs/>
                      <w:color w:val="993300"/>
                      <w:sz w:val="32"/>
                      <w:szCs w:val="32"/>
                    </w:rPr>
                    <w:t>Если произошло возгорание, звоните по телефону 01, по сотовой связи 112.</w:t>
                  </w:r>
                  <w:r w:rsidRPr="00687C7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D2659" w:rsidRDefault="006D2659" w:rsidP="006D2659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            </w:r>
                </w:p>
                <w:p w:rsidR="006D2659" w:rsidRDefault="006D2659" w:rsidP="006D2659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6D2659" w:rsidRDefault="006D2659" w:rsidP="006D2659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41EBE" w:rsidRDefault="00441EBE" w:rsidP="006D2659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41EBE" w:rsidRDefault="00441EBE" w:rsidP="006D2659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743B9" w:rsidRPr="009B7918" w:rsidRDefault="00751543" w:rsidP="00441EBE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2190750" cy="1619250"/>
                        <wp:effectExtent l="19050" t="0" r="0" b="0"/>
                        <wp:docPr id="2" name="Рисунок 2" descr="i?id=292094557-59-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?id=292094557-59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514.05pt;margin-top:-66.3pt;width:252pt;height:558pt;z-index:251656192" filled="f" fillcolor="#0cf">
            <v:fill rotate="t"/>
            <v:textbox style="mso-next-textbox:#_x0000_s1027">
              <w:txbxContent>
                <w:p w:rsidR="004743B9" w:rsidRPr="009B7918" w:rsidRDefault="00E07A0F" w:rsidP="004743B9">
                  <w:pPr>
                    <w:spacing w:line="360" w:lineRule="auto"/>
                    <w:jc w:val="center"/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  <w:t>Главное у</w:t>
                  </w:r>
                  <w:r w:rsidR="004743B9" w:rsidRPr="009B7918"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  <w:t xml:space="preserve">правление МЧС России </w:t>
                  </w:r>
                  <w:r w:rsidR="00015B53"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  <w:br/>
                  </w:r>
                  <w:r w:rsidR="004743B9" w:rsidRPr="009B7918"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  <w:t>по Республике Башкортостан</w:t>
                  </w:r>
                </w:p>
                <w:p w:rsidR="004743B9" w:rsidRPr="009B7918" w:rsidRDefault="004743B9" w:rsidP="004743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hadow/>
                    </w:rPr>
                  </w:pPr>
                </w:p>
                <w:p w:rsidR="004743B9" w:rsidRPr="009B7918" w:rsidRDefault="004743B9" w:rsidP="004743B9">
                  <w:pPr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</w:pPr>
                </w:p>
                <w:p w:rsidR="004743B9" w:rsidRPr="009B7918" w:rsidRDefault="004743B9" w:rsidP="004743B9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</w:pPr>
                  <w:r w:rsidRPr="009B7918"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  <w:t>ПАМЯТКА</w:t>
                  </w:r>
                </w:p>
                <w:p w:rsidR="004743B9" w:rsidRPr="009B7918" w:rsidRDefault="004743B9" w:rsidP="004743B9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</w:pPr>
                </w:p>
                <w:p w:rsidR="004743B9" w:rsidRPr="009B7918" w:rsidRDefault="004743B9" w:rsidP="004743B9">
                  <w:pPr>
                    <w:jc w:val="center"/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</w:pPr>
                  <w:r w:rsidRPr="009B7918"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  <w:t>«</w:t>
                  </w:r>
                  <w:r>
                    <w:rPr>
                      <w:b/>
                      <w:shadow/>
                      <w:sz w:val="40"/>
                      <w:szCs w:val="40"/>
                    </w:rPr>
                    <w:t xml:space="preserve">Правила </w:t>
                  </w:r>
                  <w:r w:rsidR="00687C76">
                    <w:rPr>
                      <w:b/>
                      <w:shadow/>
                      <w:sz w:val="40"/>
                      <w:szCs w:val="40"/>
                    </w:rPr>
                    <w:t xml:space="preserve">пожарной </w:t>
                  </w:r>
                  <w:r>
                    <w:rPr>
                      <w:b/>
                      <w:shadow/>
                      <w:sz w:val="40"/>
                      <w:szCs w:val="40"/>
                    </w:rPr>
                    <w:t>безопасности в осенне-зимний период</w:t>
                  </w:r>
                  <w:r w:rsidRPr="009B7918">
                    <w:rPr>
                      <w:rFonts w:ascii="Times New Roman" w:hAnsi="Times New Roman"/>
                      <w:b/>
                      <w:shadow/>
                      <w:sz w:val="40"/>
                      <w:szCs w:val="40"/>
                    </w:rPr>
                    <w:t>»</w:t>
                  </w:r>
                </w:p>
                <w:p w:rsidR="004743B9" w:rsidRDefault="004743B9" w:rsidP="006F5C3E">
                  <w:pPr>
                    <w:rPr>
                      <w:rFonts w:ascii="Times New Roman" w:hAnsi="Times New Roman"/>
                      <w:shadow/>
                    </w:rPr>
                  </w:pPr>
                </w:p>
                <w:p w:rsidR="004743B9" w:rsidRDefault="00751543" w:rsidP="004743B9">
                  <w:pPr>
                    <w:jc w:val="center"/>
                    <w:rPr>
                      <w:rFonts w:ascii="Times New Roman" w:hAnsi="Times New Roman"/>
                      <w:shadow/>
                    </w:rPr>
                  </w:pPr>
                  <w:r>
                    <w:rPr>
                      <w:rFonts w:ascii="Times New Roman" w:hAnsi="Times New Roman"/>
                      <w:shadow/>
                      <w:noProof/>
                      <w:lang w:eastAsia="ru-RU"/>
                    </w:rPr>
                    <w:drawing>
                      <wp:inline distT="0" distB="0" distL="0" distR="0">
                        <wp:extent cx="2571750" cy="18288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43B9" w:rsidRDefault="004743B9" w:rsidP="004743B9">
                  <w:pPr>
                    <w:rPr>
                      <w:rFonts w:ascii="Times New Roman" w:hAnsi="Times New Roman"/>
                      <w:shadow/>
                    </w:rPr>
                  </w:pPr>
                </w:p>
                <w:p w:rsidR="006F5C3E" w:rsidRDefault="006F5C3E" w:rsidP="004743B9">
                  <w:pPr>
                    <w:rPr>
                      <w:rFonts w:ascii="Times New Roman" w:hAnsi="Times New Roman"/>
                      <w:shadow/>
                    </w:rPr>
                  </w:pPr>
                </w:p>
                <w:p w:rsidR="004743B9" w:rsidRPr="009B7918" w:rsidRDefault="004743B9" w:rsidP="004743B9">
                  <w:pPr>
                    <w:jc w:val="center"/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</w:pPr>
                  <w:r w:rsidRPr="009B7918">
                    <w:rPr>
                      <w:rFonts w:ascii="Times New Roman" w:hAnsi="Times New Roman"/>
                      <w:shadow/>
                      <w:sz w:val="28"/>
                      <w:szCs w:val="28"/>
                    </w:rPr>
                    <w:t>Уфа - 2012</w:t>
                  </w:r>
                </w:p>
                <w:p w:rsidR="004743B9" w:rsidRPr="009B7918" w:rsidRDefault="004743B9" w:rsidP="004743B9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xbxContent>
            </v:textbox>
          </v:rect>
        </w:pict>
      </w:r>
    </w:p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4743B9" w:rsidRDefault="004743B9"/>
    <w:p w:rsidR="005C472D" w:rsidRDefault="005C472D"/>
    <w:p w:rsidR="005C472D" w:rsidRDefault="005C472D"/>
    <w:p w:rsidR="005C472D" w:rsidRDefault="005C472D"/>
    <w:p w:rsidR="000E52C6" w:rsidRDefault="000E52C6" w:rsidP="000E52C6">
      <w:pPr>
        <w:pStyle w:val="FR2"/>
        <w:spacing w:before="0"/>
        <w:ind w:left="0" w:right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C472D" w:rsidRDefault="005C472D"/>
    <w:p w:rsidR="005C472D" w:rsidRDefault="00441EBE">
      <w:r>
        <w:rPr>
          <w:noProof/>
          <w:lang w:eastAsia="ru-RU"/>
        </w:rPr>
        <w:lastRenderedPageBreak/>
        <w:pict>
          <v:rect id="_x0000_s1026" style="position:absolute;margin-left:505pt;margin-top:-63.3pt;width:252pt;height:558pt;z-index:251655168;mso-position-horizontal-relative:margin;mso-position-vertical-relative:margin" filled="f" fillcolor="#0cf">
            <v:fill rotate="t"/>
            <v:textbox style="mso-next-textbox:#_x0000_s1026">
              <w:txbxContent>
                <w:p w:rsidR="006D2659" w:rsidRDefault="006D2659" w:rsidP="00403AAB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color w:val="FF0000"/>
                      <w:sz w:val="28"/>
                      <w:szCs w:val="28"/>
                    </w:rPr>
                  </w:pPr>
                </w:p>
                <w:p w:rsidR="00E07A0F" w:rsidRDefault="00E07A0F" w:rsidP="00E07A0F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03AAB">
                    <w:rPr>
                      <w:bCs/>
                      <w:sz w:val="28"/>
                      <w:szCs w:val="28"/>
                    </w:rPr>
                    <w:t>Печное отопление всегда создавало и создает немало проблем населению, особенно в сельской местности, где в каждом доме имеется печь - объект повышенной пожарной опасности. </w:t>
                  </w:r>
                </w:p>
                <w:p w:rsidR="00E07A0F" w:rsidRDefault="00E07A0F" w:rsidP="00E07A0F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03AAB">
                    <w:rPr>
                      <w:bCs/>
                      <w:sz w:val="28"/>
                      <w:szCs w:val="28"/>
                    </w:rPr>
                    <w:t> </w:t>
                  </w:r>
                  <w:r w:rsidRPr="000E52C6">
                    <w:rPr>
                      <w:bCs/>
                      <w:sz w:val="28"/>
                      <w:szCs w:val="28"/>
                    </w:rPr>
                    <w:t>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</w:t>
                  </w:r>
                </w:p>
                <w:p w:rsidR="00403AAB" w:rsidRDefault="00E07A0F" w:rsidP="00403AAB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07A0F">
                    <w:rPr>
                      <w:bCs/>
                      <w:sz w:val="28"/>
                      <w:szCs w:val="28"/>
                    </w:rPr>
                    <w:t>Н</w:t>
                  </w:r>
                  <w:r w:rsidR="00403AAB" w:rsidRPr="00403AAB">
                    <w:rPr>
                      <w:bCs/>
                      <w:sz w:val="28"/>
                      <w:szCs w:val="28"/>
                    </w:rPr>
                    <w:t>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 </w:t>
                  </w:r>
                  <w:r w:rsidR="00403AAB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21268" w:rsidRDefault="006D2659" w:rsidP="00621268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E52C6">
                    <w:rPr>
                      <w:bCs/>
                      <w:sz w:val="28"/>
                      <w:szCs w:val="28"/>
                    </w:rPr>
                    <w:t>Необходимо соблюдать правила пожарной безопа</w:t>
                  </w:r>
                  <w:r w:rsidR="00621268">
                    <w:rPr>
                      <w:bCs/>
                      <w:sz w:val="28"/>
                      <w:szCs w:val="28"/>
                    </w:rPr>
                    <w:t xml:space="preserve">сности при эксплуатации печей и </w:t>
                  </w:r>
                  <w:r w:rsidRPr="000E52C6">
                    <w:rPr>
                      <w:bCs/>
                      <w:sz w:val="28"/>
                      <w:szCs w:val="28"/>
                    </w:rPr>
                    <w:t>электронагревательных приборов, которые нередко становятся причиной трагедии. </w:t>
                  </w:r>
                  <w:r w:rsidR="00621268">
                    <w:rPr>
                      <w:bCs/>
                      <w:sz w:val="28"/>
                      <w:szCs w:val="28"/>
                    </w:rPr>
                    <w:t xml:space="preserve"> Н</w:t>
                  </w:r>
                  <w:r w:rsidR="00621268" w:rsidRPr="000E52C6">
                    <w:rPr>
                      <w:bCs/>
                      <w:sz w:val="28"/>
                      <w:szCs w:val="28"/>
                    </w:rPr>
                    <w:t>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</w:t>
                  </w:r>
                  <w:r w:rsidR="00621268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621268" w:rsidRPr="00403AAB" w:rsidRDefault="00621268" w:rsidP="00441EBE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D2659">
        <w:rPr>
          <w:noProof/>
          <w:lang w:eastAsia="ru-RU"/>
        </w:rPr>
        <w:pict>
          <v:rect id="_x0000_s1031" style="position:absolute;margin-left:-31.2pt;margin-top:-63.3pt;width:252pt;height:558pt;z-index:251660288" filled="f" fillcolor="#0cf">
            <v:fill rotate="t"/>
            <v:textbox style="mso-next-textbox:#_x0000_s1031">
              <w:txbxContent>
                <w:p w:rsidR="00403AAB" w:rsidRDefault="00403AAB" w:rsidP="006D2659">
                  <w:pPr>
                    <w:pStyle w:val="FR2"/>
                    <w:spacing w:before="0"/>
                    <w:ind w:left="0" w:righ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743B9" w:rsidRDefault="004743B9" w:rsidP="004743B9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743B9">
                    <w:rPr>
                      <w:bCs/>
                      <w:sz w:val="28"/>
                      <w:szCs w:val="28"/>
                    </w:rPr>
                    <w:t>В связи с установившейся холодной погодой население  активно использует в быту электронагревательные приборы. Вместе с тем для обогрева домо</w:t>
                  </w:r>
                  <w:r w:rsidR="00CC58CC">
                    <w:rPr>
                      <w:bCs/>
                      <w:sz w:val="28"/>
                      <w:szCs w:val="28"/>
                    </w:rPr>
                    <w:t>в и квартир нередко используют</w:t>
                  </w:r>
                  <w:r w:rsidRPr="004743B9">
                    <w:rPr>
                      <w:bCs/>
                      <w:sz w:val="28"/>
                      <w:szCs w:val="28"/>
                    </w:rPr>
                    <w:t xml:space="preserve"> обогреватели</w:t>
                  </w:r>
                  <w:r w:rsidR="00CC58CC">
                    <w:rPr>
                      <w:bCs/>
                      <w:sz w:val="28"/>
                      <w:szCs w:val="28"/>
                    </w:rPr>
                    <w:t xml:space="preserve"> незаводского изготовления</w:t>
                  </w:r>
                  <w:r w:rsidRPr="004743B9">
                    <w:rPr>
                      <w:bCs/>
                      <w:sz w:val="28"/>
                      <w:szCs w:val="28"/>
                    </w:rPr>
                    <w:t xml:space="preserve">, представляющие собой серьезную опасность не только для сохранности жилища, но и для жизни людей. </w:t>
                  </w:r>
                </w:p>
                <w:p w:rsidR="004743B9" w:rsidRPr="00621268" w:rsidRDefault="00621268" w:rsidP="004743B9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Кроме этого, и</w:t>
                  </w:r>
                  <w:r w:rsidR="004743B9" w:rsidRPr="004743B9">
                    <w:rPr>
                      <w:bCs/>
                      <w:sz w:val="28"/>
                      <w:szCs w:val="28"/>
                    </w:rPr>
                    <w:t xml:space="preserve">спользование дополнительных бытовых электроприборов </w:t>
                  </w:r>
                  <w:r w:rsidR="001C31CA">
                    <w:rPr>
                      <w:bCs/>
                      <w:sz w:val="28"/>
                      <w:szCs w:val="28"/>
                    </w:rPr>
                    <w:t>многократно увеличивают</w:t>
                  </w:r>
                  <w:r w:rsidR="004743B9" w:rsidRPr="004743B9">
                    <w:rPr>
                      <w:bCs/>
                      <w:sz w:val="28"/>
                      <w:szCs w:val="28"/>
                    </w:rPr>
                    <w:t xml:space="preserve"> нагрузк</w:t>
                  </w:r>
                  <w:r w:rsidR="001C31CA">
                    <w:rPr>
                      <w:bCs/>
                      <w:sz w:val="28"/>
                      <w:szCs w:val="28"/>
                    </w:rPr>
                    <w:t>у на электросеть</w:t>
                  </w:r>
                  <w:r w:rsidR="004743B9" w:rsidRPr="004743B9">
                    <w:rPr>
                      <w:bCs/>
                      <w:sz w:val="28"/>
                      <w:szCs w:val="28"/>
                    </w:rPr>
                    <w:t xml:space="preserve">, которая может </w:t>
                  </w:r>
                  <w:r>
                    <w:rPr>
                      <w:bCs/>
                      <w:sz w:val="28"/>
                      <w:szCs w:val="28"/>
                    </w:rPr>
                    <w:t>привести к перегрузке и короткому замыканию</w:t>
                  </w:r>
                  <w:r w:rsidR="004743B9" w:rsidRPr="004743B9">
                    <w:rPr>
                      <w:bCs/>
                      <w:sz w:val="28"/>
                      <w:szCs w:val="28"/>
                    </w:rPr>
                    <w:t xml:space="preserve"> в местах соединения проводов, </w:t>
                  </w:r>
                  <w:r w:rsidR="00A95E9A">
                    <w:rPr>
                      <w:bCs/>
                      <w:sz w:val="28"/>
                      <w:szCs w:val="28"/>
                    </w:rPr>
                    <w:t xml:space="preserve">и возгоранию ветхих </w:t>
                  </w:r>
                  <w:r w:rsidR="004743B9" w:rsidRPr="004743B9">
                    <w:rPr>
                      <w:bCs/>
                      <w:sz w:val="28"/>
                      <w:szCs w:val="28"/>
                    </w:rPr>
                    <w:t>проводов. </w:t>
                  </w:r>
                </w:p>
                <w:p w:rsidR="00007673" w:rsidRPr="00621268" w:rsidRDefault="00007673" w:rsidP="00007673">
                  <w:pPr>
                    <w:pStyle w:val="FR2"/>
                    <w:spacing w:before="0"/>
                    <w:ind w:left="0" w:right="0"/>
                    <w:rPr>
                      <w:bCs/>
                      <w:sz w:val="28"/>
                      <w:szCs w:val="28"/>
                    </w:rPr>
                  </w:pPr>
                </w:p>
                <w:p w:rsidR="00007673" w:rsidRPr="00007673" w:rsidRDefault="00751543" w:rsidP="00007673">
                  <w:pPr>
                    <w:pStyle w:val="FR2"/>
                    <w:spacing w:before="0"/>
                    <w:ind w:left="0" w:right="0"/>
                    <w:rPr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305050" cy="1724025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2659">
        <w:rPr>
          <w:noProof/>
          <w:lang w:eastAsia="ru-RU"/>
        </w:rPr>
        <w:pict>
          <v:rect id="_x0000_s1030" style="position:absolute;margin-left:241.05pt;margin-top:-63.3pt;width:252pt;height:558pt;z-index:251659264" filled="f" fillcolor="#0cf">
            <v:fill rotate="t"/>
            <v:textbox style="mso-next-textbox:#_x0000_s1030">
              <w:txbxContent>
                <w:p w:rsidR="00403AAB" w:rsidRPr="00AE71C3" w:rsidRDefault="00403AAB" w:rsidP="00AE71C3">
                  <w:pPr>
                    <w:pStyle w:val="FR2"/>
                    <w:spacing w:before="0"/>
                    <w:ind w:left="0" w:right="0"/>
                    <w:jc w:val="both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4743B9" w:rsidRDefault="004743B9" w:rsidP="004743B9">
                  <w:pPr>
                    <w:pStyle w:val="FR2"/>
                    <w:spacing w:before="0"/>
                    <w:ind w:left="0" w:righ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03AAB">
                    <w:rPr>
                      <w:b/>
                      <w:bCs/>
                      <w:sz w:val="28"/>
                      <w:szCs w:val="28"/>
                    </w:rPr>
                    <w:t>Необходимо строго соблюдать установленные для всех правила пожарной безопасности</w:t>
                  </w:r>
                  <w:r w:rsidR="00AE71C3">
                    <w:rPr>
                      <w:bCs/>
                      <w:sz w:val="28"/>
                      <w:szCs w:val="28"/>
                    </w:rPr>
                    <w:t xml:space="preserve"> в быту</w:t>
                  </w:r>
                  <w:r w:rsidR="00AE71C3" w:rsidRPr="00AE71C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AE71C3" w:rsidRPr="004743B9">
                    <w:rPr>
                      <w:bCs/>
                      <w:sz w:val="28"/>
                      <w:szCs w:val="28"/>
                    </w:rPr>
                    <w:t>и,</w:t>
                  </w:r>
                  <w:r w:rsidRPr="004743B9">
                    <w:rPr>
                      <w:bCs/>
                      <w:sz w:val="28"/>
                      <w:szCs w:val="28"/>
                    </w:rPr>
                    <w:t xml:space="preserve"> прежде всего, требования пожарной безопасности при установке и эксплуатации электроприборов. </w:t>
                  </w:r>
                </w:p>
                <w:p w:rsidR="00AE71C3" w:rsidRPr="00AE71C3" w:rsidRDefault="00403AAB" w:rsidP="00AE71C3">
                  <w:pPr>
                    <w:pStyle w:val="FR2"/>
                    <w:numPr>
                      <w:ilvl w:val="0"/>
                      <w:numId w:val="1"/>
                    </w:numPr>
                    <w:tabs>
                      <w:tab w:val="clear" w:pos="1500"/>
                      <w:tab w:val="left" w:pos="770"/>
                    </w:tabs>
                    <w:spacing w:before="0"/>
                    <w:ind w:left="0" w:right="0" w:firstLine="2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</w:t>
                  </w:r>
                  <w:r w:rsidRPr="00403AAB">
                    <w:rPr>
                      <w:bCs/>
                      <w:sz w:val="28"/>
                      <w:szCs w:val="28"/>
                    </w:rPr>
                    <w:t>ледует вовремя проводить ревизию электропроводки</w:t>
                  </w:r>
                  <w:r w:rsidR="00015B53">
                    <w:rPr>
                      <w:bCs/>
                      <w:sz w:val="28"/>
                      <w:szCs w:val="28"/>
                    </w:rPr>
                    <w:t xml:space="preserve"> и замер сопротивления изоляции электропроводов</w:t>
                  </w:r>
                  <w:r w:rsidRPr="00403AAB">
                    <w:rPr>
                      <w:bCs/>
                      <w:sz w:val="28"/>
                      <w:szCs w:val="28"/>
                    </w:rPr>
                    <w:t>, содержать в исправном состоянии розетки, выключатели, рубильники и другие электроприборы. </w:t>
                  </w:r>
                </w:p>
                <w:p w:rsidR="00AE71C3" w:rsidRPr="00AE71C3" w:rsidRDefault="00403AAB" w:rsidP="00AE71C3">
                  <w:pPr>
                    <w:pStyle w:val="FR2"/>
                    <w:numPr>
                      <w:ilvl w:val="0"/>
                      <w:numId w:val="1"/>
                    </w:numPr>
                    <w:tabs>
                      <w:tab w:val="clear" w:pos="1500"/>
                      <w:tab w:val="left" w:pos="770"/>
                    </w:tabs>
                    <w:spacing w:before="0"/>
                    <w:ind w:left="0" w:right="0" w:firstLine="2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03AAB">
                    <w:rPr>
                      <w:bCs/>
                      <w:sz w:val="28"/>
                      <w:szCs w:val="28"/>
                    </w:rPr>
            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            </w:r>
                </w:p>
                <w:p w:rsidR="00403AAB" w:rsidRDefault="00403AAB" w:rsidP="00AE71C3">
                  <w:pPr>
                    <w:pStyle w:val="FR2"/>
                    <w:numPr>
                      <w:ilvl w:val="0"/>
                      <w:numId w:val="1"/>
                    </w:numPr>
                    <w:tabs>
                      <w:tab w:val="clear" w:pos="1500"/>
                      <w:tab w:val="left" w:pos="770"/>
                    </w:tabs>
                    <w:spacing w:before="0"/>
                    <w:ind w:left="0" w:right="0" w:firstLine="2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03AAB">
                    <w:rPr>
                      <w:bCs/>
                      <w:sz w:val="28"/>
                      <w:szCs w:val="28"/>
                    </w:rPr>
                    <w:t>Уходя из дома, следует выключать бытовую технику, не оставлять</w:t>
                  </w:r>
                  <w:r w:rsidR="006B507D">
                    <w:rPr>
                      <w:bCs/>
                      <w:sz w:val="28"/>
                      <w:szCs w:val="28"/>
                    </w:rPr>
                    <w:t xml:space="preserve"> без присмотра</w:t>
                  </w:r>
                  <w:r w:rsidRPr="00403AAB">
                    <w:rPr>
                      <w:bCs/>
                      <w:sz w:val="28"/>
                      <w:szCs w:val="28"/>
                    </w:rPr>
                    <w:t xml:space="preserve"> включенны</w:t>
                  </w:r>
                  <w:r w:rsidR="006B507D">
                    <w:rPr>
                      <w:bCs/>
                      <w:sz w:val="28"/>
                      <w:szCs w:val="28"/>
                    </w:rPr>
                    <w:t>е</w:t>
                  </w:r>
                  <w:r w:rsidRPr="00403AAB">
                    <w:rPr>
                      <w:bCs/>
                      <w:sz w:val="28"/>
                      <w:szCs w:val="28"/>
                    </w:rPr>
                    <w:t xml:space="preserve"> электроприборы</w:t>
                  </w:r>
                  <w:r w:rsidR="00E07A0F">
                    <w:rPr>
                      <w:bCs/>
                      <w:sz w:val="28"/>
                      <w:szCs w:val="28"/>
                    </w:rPr>
                    <w:t>, работающие в режиме ожидания. Даже поставленный на зарядку аккумулятора мобильный телефон и ноутбук могут стать причиной возгорания.</w:t>
                  </w:r>
                </w:p>
                <w:p w:rsidR="00E07A0F" w:rsidRPr="00007673" w:rsidRDefault="00E07A0F" w:rsidP="00AE71C3">
                  <w:pPr>
                    <w:pStyle w:val="FR2"/>
                    <w:numPr>
                      <w:ilvl w:val="0"/>
                      <w:numId w:val="1"/>
                    </w:numPr>
                    <w:tabs>
                      <w:tab w:val="clear" w:pos="1500"/>
                      <w:tab w:val="left" w:pos="770"/>
                    </w:tabs>
                    <w:spacing w:before="0"/>
                    <w:ind w:left="0" w:right="0" w:firstLine="22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            </w:r>
                </w:p>
                <w:p w:rsidR="00007673" w:rsidRPr="00007673" w:rsidRDefault="00007673" w:rsidP="00007673">
                  <w:pPr>
                    <w:pStyle w:val="FR2"/>
                    <w:tabs>
                      <w:tab w:val="left" w:pos="770"/>
                    </w:tabs>
                    <w:spacing w:before="0"/>
                    <w:ind w:left="0" w:right="0"/>
                    <w:jc w:val="both"/>
                    <w:rPr>
                      <w:bCs/>
                      <w:szCs w:val="24"/>
                    </w:rPr>
                  </w:pPr>
                </w:p>
                <w:p w:rsidR="00403AAB" w:rsidRPr="00007673" w:rsidRDefault="00403AAB" w:rsidP="00007673">
                  <w:pPr>
                    <w:pStyle w:val="FR2"/>
                    <w:spacing w:before="0"/>
                    <w:ind w:left="0" w:right="0"/>
                    <w:rPr>
                      <w:bCs/>
                      <w:sz w:val="28"/>
                      <w:szCs w:val="28"/>
                    </w:rPr>
                  </w:pPr>
                </w:p>
                <w:p w:rsidR="00007673" w:rsidRDefault="00007673"/>
              </w:txbxContent>
            </v:textbox>
          </v:rect>
        </w:pict>
      </w:r>
    </w:p>
    <w:p w:rsidR="00343918" w:rsidRDefault="00343918"/>
    <w:sectPr w:rsidR="00343918" w:rsidSect="00474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7CC3"/>
    <w:multiLevelType w:val="hybridMultilevel"/>
    <w:tmpl w:val="41E07A6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743B9"/>
    <w:rsid w:val="0000055D"/>
    <w:rsid w:val="0000122E"/>
    <w:rsid w:val="000033F2"/>
    <w:rsid w:val="00006C77"/>
    <w:rsid w:val="00007673"/>
    <w:rsid w:val="000076B4"/>
    <w:rsid w:val="000130EB"/>
    <w:rsid w:val="00014504"/>
    <w:rsid w:val="00015B53"/>
    <w:rsid w:val="0001739C"/>
    <w:rsid w:val="000221E2"/>
    <w:rsid w:val="0002291A"/>
    <w:rsid w:val="00025F12"/>
    <w:rsid w:val="000265A5"/>
    <w:rsid w:val="00026A35"/>
    <w:rsid w:val="000303DE"/>
    <w:rsid w:val="000318D9"/>
    <w:rsid w:val="00037ADD"/>
    <w:rsid w:val="00040E85"/>
    <w:rsid w:val="00040FCD"/>
    <w:rsid w:val="00042098"/>
    <w:rsid w:val="00042CFE"/>
    <w:rsid w:val="000451D0"/>
    <w:rsid w:val="00045D38"/>
    <w:rsid w:val="00055CB4"/>
    <w:rsid w:val="00056380"/>
    <w:rsid w:val="00057555"/>
    <w:rsid w:val="00061573"/>
    <w:rsid w:val="00065B68"/>
    <w:rsid w:val="00065EC3"/>
    <w:rsid w:val="000667ED"/>
    <w:rsid w:val="00067992"/>
    <w:rsid w:val="00071100"/>
    <w:rsid w:val="00071E39"/>
    <w:rsid w:val="00073544"/>
    <w:rsid w:val="0007405E"/>
    <w:rsid w:val="00085991"/>
    <w:rsid w:val="00090015"/>
    <w:rsid w:val="0009097B"/>
    <w:rsid w:val="000933AA"/>
    <w:rsid w:val="0009652E"/>
    <w:rsid w:val="000979C7"/>
    <w:rsid w:val="000A1C21"/>
    <w:rsid w:val="000A319E"/>
    <w:rsid w:val="000A54E1"/>
    <w:rsid w:val="000B0B98"/>
    <w:rsid w:val="000B3760"/>
    <w:rsid w:val="000B45A7"/>
    <w:rsid w:val="000B5E4C"/>
    <w:rsid w:val="000B6A4A"/>
    <w:rsid w:val="000C17DB"/>
    <w:rsid w:val="000C3DDE"/>
    <w:rsid w:val="000D1631"/>
    <w:rsid w:val="000D3072"/>
    <w:rsid w:val="000D37BB"/>
    <w:rsid w:val="000D38F4"/>
    <w:rsid w:val="000D3B10"/>
    <w:rsid w:val="000D5652"/>
    <w:rsid w:val="000D6374"/>
    <w:rsid w:val="000D7EDA"/>
    <w:rsid w:val="000E3F50"/>
    <w:rsid w:val="000E52C6"/>
    <w:rsid w:val="000F052F"/>
    <w:rsid w:val="000F0958"/>
    <w:rsid w:val="000F1DB0"/>
    <w:rsid w:val="000F6D22"/>
    <w:rsid w:val="000F6F81"/>
    <w:rsid w:val="00101C00"/>
    <w:rsid w:val="001044F7"/>
    <w:rsid w:val="001047E9"/>
    <w:rsid w:val="00120454"/>
    <w:rsid w:val="00120D20"/>
    <w:rsid w:val="001227F7"/>
    <w:rsid w:val="00130668"/>
    <w:rsid w:val="00131BB2"/>
    <w:rsid w:val="001325D1"/>
    <w:rsid w:val="0014080B"/>
    <w:rsid w:val="00142C44"/>
    <w:rsid w:val="00143CBE"/>
    <w:rsid w:val="001454AA"/>
    <w:rsid w:val="00146E36"/>
    <w:rsid w:val="00153BC0"/>
    <w:rsid w:val="00154A8E"/>
    <w:rsid w:val="00156D36"/>
    <w:rsid w:val="00160951"/>
    <w:rsid w:val="00163E69"/>
    <w:rsid w:val="00164780"/>
    <w:rsid w:val="00171552"/>
    <w:rsid w:val="00174A49"/>
    <w:rsid w:val="00177402"/>
    <w:rsid w:val="001817C0"/>
    <w:rsid w:val="001919EF"/>
    <w:rsid w:val="00191CCA"/>
    <w:rsid w:val="00194787"/>
    <w:rsid w:val="00195C4B"/>
    <w:rsid w:val="001A6924"/>
    <w:rsid w:val="001A6F32"/>
    <w:rsid w:val="001B3B0A"/>
    <w:rsid w:val="001B4BF3"/>
    <w:rsid w:val="001B5471"/>
    <w:rsid w:val="001B60BF"/>
    <w:rsid w:val="001B6F39"/>
    <w:rsid w:val="001B71D8"/>
    <w:rsid w:val="001C0CB7"/>
    <w:rsid w:val="001C2437"/>
    <w:rsid w:val="001C2961"/>
    <w:rsid w:val="001C31CA"/>
    <w:rsid w:val="001C709F"/>
    <w:rsid w:val="001D2EA7"/>
    <w:rsid w:val="001E2D7B"/>
    <w:rsid w:val="001F136B"/>
    <w:rsid w:val="001F2CD5"/>
    <w:rsid w:val="001F35DE"/>
    <w:rsid w:val="001F53DC"/>
    <w:rsid w:val="00200AEF"/>
    <w:rsid w:val="002023D3"/>
    <w:rsid w:val="00202965"/>
    <w:rsid w:val="00202BDE"/>
    <w:rsid w:val="00204F62"/>
    <w:rsid w:val="002058E3"/>
    <w:rsid w:val="002105BA"/>
    <w:rsid w:val="00210A18"/>
    <w:rsid w:val="00210ED2"/>
    <w:rsid w:val="00211D93"/>
    <w:rsid w:val="00212F2E"/>
    <w:rsid w:val="0021572D"/>
    <w:rsid w:val="002172C4"/>
    <w:rsid w:val="00217340"/>
    <w:rsid w:val="00223C56"/>
    <w:rsid w:val="00225353"/>
    <w:rsid w:val="00225C96"/>
    <w:rsid w:val="00230CA4"/>
    <w:rsid w:val="00233E80"/>
    <w:rsid w:val="002353D2"/>
    <w:rsid w:val="00242B8B"/>
    <w:rsid w:val="00247340"/>
    <w:rsid w:val="002475A7"/>
    <w:rsid w:val="00253861"/>
    <w:rsid w:val="00256AAB"/>
    <w:rsid w:val="00262122"/>
    <w:rsid w:val="002662B5"/>
    <w:rsid w:val="00270C85"/>
    <w:rsid w:val="002727BA"/>
    <w:rsid w:val="00273155"/>
    <w:rsid w:val="00273E60"/>
    <w:rsid w:val="002745D5"/>
    <w:rsid w:val="0027523F"/>
    <w:rsid w:val="00277FC1"/>
    <w:rsid w:val="00281074"/>
    <w:rsid w:val="0028141F"/>
    <w:rsid w:val="00284D1B"/>
    <w:rsid w:val="002954C5"/>
    <w:rsid w:val="002A09CD"/>
    <w:rsid w:val="002A3089"/>
    <w:rsid w:val="002A3B25"/>
    <w:rsid w:val="002B215B"/>
    <w:rsid w:val="002B2A58"/>
    <w:rsid w:val="002B3DB1"/>
    <w:rsid w:val="002B5FB0"/>
    <w:rsid w:val="002B7BDC"/>
    <w:rsid w:val="002C5D5F"/>
    <w:rsid w:val="002D5B67"/>
    <w:rsid w:val="002E2EFE"/>
    <w:rsid w:val="002E40EB"/>
    <w:rsid w:val="002F32B6"/>
    <w:rsid w:val="002F6A27"/>
    <w:rsid w:val="00300C8A"/>
    <w:rsid w:val="00302A07"/>
    <w:rsid w:val="003061A1"/>
    <w:rsid w:val="0031096C"/>
    <w:rsid w:val="0031237E"/>
    <w:rsid w:val="00312A7A"/>
    <w:rsid w:val="00314D4D"/>
    <w:rsid w:val="00317BF4"/>
    <w:rsid w:val="003233D3"/>
    <w:rsid w:val="0032492A"/>
    <w:rsid w:val="00325D13"/>
    <w:rsid w:val="00333FF8"/>
    <w:rsid w:val="0033556F"/>
    <w:rsid w:val="00336FCA"/>
    <w:rsid w:val="003406D7"/>
    <w:rsid w:val="00343918"/>
    <w:rsid w:val="00345367"/>
    <w:rsid w:val="00345FAE"/>
    <w:rsid w:val="00347277"/>
    <w:rsid w:val="00347532"/>
    <w:rsid w:val="00351A6F"/>
    <w:rsid w:val="00356D7F"/>
    <w:rsid w:val="003619BE"/>
    <w:rsid w:val="003640A1"/>
    <w:rsid w:val="00366C99"/>
    <w:rsid w:val="00373AF4"/>
    <w:rsid w:val="0037528E"/>
    <w:rsid w:val="00377C25"/>
    <w:rsid w:val="0038558F"/>
    <w:rsid w:val="00385E76"/>
    <w:rsid w:val="003863BD"/>
    <w:rsid w:val="003931BD"/>
    <w:rsid w:val="003967EE"/>
    <w:rsid w:val="003970E3"/>
    <w:rsid w:val="00397D8D"/>
    <w:rsid w:val="003A576D"/>
    <w:rsid w:val="003A5DBF"/>
    <w:rsid w:val="003A6A0C"/>
    <w:rsid w:val="003A77B5"/>
    <w:rsid w:val="003B1035"/>
    <w:rsid w:val="003B5DFC"/>
    <w:rsid w:val="003B63F6"/>
    <w:rsid w:val="003C2D9A"/>
    <w:rsid w:val="003D412E"/>
    <w:rsid w:val="003D4309"/>
    <w:rsid w:val="003D4352"/>
    <w:rsid w:val="003E049E"/>
    <w:rsid w:val="003E12CB"/>
    <w:rsid w:val="003F3B22"/>
    <w:rsid w:val="003F44A1"/>
    <w:rsid w:val="003F7693"/>
    <w:rsid w:val="003F7B72"/>
    <w:rsid w:val="004009EB"/>
    <w:rsid w:val="00403AAB"/>
    <w:rsid w:val="0040471B"/>
    <w:rsid w:val="00407346"/>
    <w:rsid w:val="0041161D"/>
    <w:rsid w:val="00415DDA"/>
    <w:rsid w:val="004165DF"/>
    <w:rsid w:val="00420D84"/>
    <w:rsid w:val="004221CD"/>
    <w:rsid w:val="004243B3"/>
    <w:rsid w:val="00424DAF"/>
    <w:rsid w:val="00430F3D"/>
    <w:rsid w:val="0043243F"/>
    <w:rsid w:val="004413E1"/>
    <w:rsid w:val="00441EBE"/>
    <w:rsid w:val="004424BF"/>
    <w:rsid w:val="00447F05"/>
    <w:rsid w:val="00450BC0"/>
    <w:rsid w:val="00455432"/>
    <w:rsid w:val="0045758F"/>
    <w:rsid w:val="00462729"/>
    <w:rsid w:val="00463687"/>
    <w:rsid w:val="00464F40"/>
    <w:rsid w:val="00466890"/>
    <w:rsid w:val="0046738F"/>
    <w:rsid w:val="00472BE7"/>
    <w:rsid w:val="004743B9"/>
    <w:rsid w:val="00476AD3"/>
    <w:rsid w:val="00480690"/>
    <w:rsid w:val="004840F4"/>
    <w:rsid w:val="004847D9"/>
    <w:rsid w:val="00487CA5"/>
    <w:rsid w:val="004971DB"/>
    <w:rsid w:val="004A1908"/>
    <w:rsid w:val="004A7209"/>
    <w:rsid w:val="004B04F7"/>
    <w:rsid w:val="004B0F9B"/>
    <w:rsid w:val="004B2A10"/>
    <w:rsid w:val="004D40B6"/>
    <w:rsid w:val="004D4A09"/>
    <w:rsid w:val="004D5539"/>
    <w:rsid w:val="004D5D08"/>
    <w:rsid w:val="004E0B15"/>
    <w:rsid w:val="004E0E21"/>
    <w:rsid w:val="004E23D6"/>
    <w:rsid w:val="004E2513"/>
    <w:rsid w:val="004E3F70"/>
    <w:rsid w:val="004E6F55"/>
    <w:rsid w:val="004E7C4F"/>
    <w:rsid w:val="004F1867"/>
    <w:rsid w:val="004F5227"/>
    <w:rsid w:val="004F6B9E"/>
    <w:rsid w:val="004F6F5E"/>
    <w:rsid w:val="004F7C82"/>
    <w:rsid w:val="005011CB"/>
    <w:rsid w:val="00506B16"/>
    <w:rsid w:val="00507EE5"/>
    <w:rsid w:val="005102DE"/>
    <w:rsid w:val="005161BE"/>
    <w:rsid w:val="005208FA"/>
    <w:rsid w:val="00521B72"/>
    <w:rsid w:val="005223FB"/>
    <w:rsid w:val="00531F59"/>
    <w:rsid w:val="0053208F"/>
    <w:rsid w:val="0053603D"/>
    <w:rsid w:val="0053672C"/>
    <w:rsid w:val="00544BD7"/>
    <w:rsid w:val="00551E14"/>
    <w:rsid w:val="00557807"/>
    <w:rsid w:val="00572335"/>
    <w:rsid w:val="0057435A"/>
    <w:rsid w:val="005824A1"/>
    <w:rsid w:val="00582E83"/>
    <w:rsid w:val="00584912"/>
    <w:rsid w:val="00584D08"/>
    <w:rsid w:val="00586FEB"/>
    <w:rsid w:val="00594106"/>
    <w:rsid w:val="00596130"/>
    <w:rsid w:val="005A0957"/>
    <w:rsid w:val="005A25C9"/>
    <w:rsid w:val="005A343D"/>
    <w:rsid w:val="005B0816"/>
    <w:rsid w:val="005B0B32"/>
    <w:rsid w:val="005B4D34"/>
    <w:rsid w:val="005B7C7C"/>
    <w:rsid w:val="005C472D"/>
    <w:rsid w:val="005C4F65"/>
    <w:rsid w:val="005D36E7"/>
    <w:rsid w:val="005D37B2"/>
    <w:rsid w:val="005E1329"/>
    <w:rsid w:val="005E3B09"/>
    <w:rsid w:val="005E41B6"/>
    <w:rsid w:val="005F094A"/>
    <w:rsid w:val="005F1063"/>
    <w:rsid w:val="005F1239"/>
    <w:rsid w:val="005F1248"/>
    <w:rsid w:val="005F3FC9"/>
    <w:rsid w:val="005F4AE8"/>
    <w:rsid w:val="00600CE9"/>
    <w:rsid w:val="00602258"/>
    <w:rsid w:val="0060641E"/>
    <w:rsid w:val="00610F0D"/>
    <w:rsid w:val="00611132"/>
    <w:rsid w:val="00616CF7"/>
    <w:rsid w:val="006171FC"/>
    <w:rsid w:val="00621268"/>
    <w:rsid w:val="006221F4"/>
    <w:rsid w:val="00622841"/>
    <w:rsid w:val="006231D6"/>
    <w:rsid w:val="006235A4"/>
    <w:rsid w:val="00630CDF"/>
    <w:rsid w:val="00631C45"/>
    <w:rsid w:val="00632E44"/>
    <w:rsid w:val="00633208"/>
    <w:rsid w:val="0063605C"/>
    <w:rsid w:val="00642705"/>
    <w:rsid w:val="00647890"/>
    <w:rsid w:val="00655B57"/>
    <w:rsid w:val="00656864"/>
    <w:rsid w:val="006574BA"/>
    <w:rsid w:val="006603D9"/>
    <w:rsid w:val="0066587B"/>
    <w:rsid w:val="00673216"/>
    <w:rsid w:val="006739DD"/>
    <w:rsid w:val="00680FD3"/>
    <w:rsid w:val="00684329"/>
    <w:rsid w:val="00684593"/>
    <w:rsid w:val="00684CB3"/>
    <w:rsid w:val="00684EC0"/>
    <w:rsid w:val="00687C76"/>
    <w:rsid w:val="0069041B"/>
    <w:rsid w:val="00691BAB"/>
    <w:rsid w:val="0069745A"/>
    <w:rsid w:val="006A34EC"/>
    <w:rsid w:val="006B447F"/>
    <w:rsid w:val="006B472A"/>
    <w:rsid w:val="006B507D"/>
    <w:rsid w:val="006C0E5B"/>
    <w:rsid w:val="006C7A78"/>
    <w:rsid w:val="006D0AA0"/>
    <w:rsid w:val="006D12AA"/>
    <w:rsid w:val="006D1A0F"/>
    <w:rsid w:val="006D2659"/>
    <w:rsid w:val="006D4055"/>
    <w:rsid w:val="006D56AB"/>
    <w:rsid w:val="006D5BB0"/>
    <w:rsid w:val="006E394E"/>
    <w:rsid w:val="006E7C1B"/>
    <w:rsid w:val="006F20ED"/>
    <w:rsid w:val="006F2869"/>
    <w:rsid w:val="006F5C3E"/>
    <w:rsid w:val="00704802"/>
    <w:rsid w:val="00705873"/>
    <w:rsid w:val="00705EB1"/>
    <w:rsid w:val="00710308"/>
    <w:rsid w:val="00713948"/>
    <w:rsid w:val="00714CFD"/>
    <w:rsid w:val="00720F1A"/>
    <w:rsid w:val="007218D6"/>
    <w:rsid w:val="00724929"/>
    <w:rsid w:val="00735974"/>
    <w:rsid w:val="007375AD"/>
    <w:rsid w:val="0074198C"/>
    <w:rsid w:val="00744007"/>
    <w:rsid w:val="0074523C"/>
    <w:rsid w:val="007467A0"/>
    <w:rsid w:val="00747B59"/>
    <w:rsid w:val="00751543"/>
    <w:rsid w:val="007522EC"/>
    <w:rsid w:val="007536CA"/>
    <w:rsid w:val="00753A6E"/>
    <w:rsid w:val="00753DC5"/>
    <w:rsid w:val="0075515E"/>
    <w:rsid w:val="00755FBF"/>
    <w:rsid w:val="00760630"/>
    <w:rsid w:val="007625F5"/>
    <w:rsid w:val="007654B3"/>
    <w:rsid w:val="007669E5"/>
    <w:rsid w:val="00766BEC"/>
    <w:rsid w:val="007735C3"/>
    <w:rsid w:val="007744ED"/>
    <w:rsid w:val="00775E22"/>
    <w:rsid w:val="00785F6D"/>
    <w:rsid w:val="007863BC"/>
    <w:rsid w:val="007934D1"/>
    <w:rsid w:val="007A12C1"/>
    <w:rsid w:val="007A3BD8"/>
    <w:rsid w:val="007B6898"/>
    <w:rsid w:val="007B73E2"/>
    <w:rsid w:val="007B7D10"/>
    <w:rsid w:val="007C46B8"/>
    <w:rsid w:val="007C5A7E"/>
    <w:rsid w:val="007C5B61"/>
    <w:rsid w:val="007C5B6D"/>
    <w:rsid w:val="007C768B"/>
    <w:rsid w:val="007C78DD"/>
    <w:rsid w:val="007D01C8"/>
    <w:rsid w:val="007D25A1"/>
    <w:rsid w:val="007D4EF0"/>
    <w:rsid w:val="007E00F3"/>
    <w:rsid w:val="007E0CBD"/>
    <w:rsid w:val="007E123C"/>
    <w:rsid w:val="007E22C1"/>
    <w:rsid w:val="007E29C9"/>
    <w:rsid w:val="007F03EE"/>
    <w:rsid w:val="007F1C57"/>
    <w:rsid w:val="007F5269"/>
    <w:rsid w:val="0080296F"/>
    <w:rsid w:val="00803D50"/>
    <w:rsid w:val="00804B3F"/>
    <w:rsid w:val="00804D94"/>
    <w:rsid w:val="00805885"/>
    <w:rsid w:val="008076CC"/>
    <w:rsid w:val="00810E55"/>
    <w:rsid w:val="00811505"/>
    <w:rsid w:val="00814969"/>
    <w:rsid w:val="008151A9"/>
    <w:rsid w:val="008161B0"/>
    <w:rsid w:val="008172C6"/>
    <w:rsid w:val="00823750"/>
    <w:rsid w:val="008306CC"/>
    <w:rsid w:val="00830BD2"/>
    <w:rsid w:val="00830F73"/>
    <w:rsid w:val="00832E34"/>
    <w:rsid w:val="008336B6"/>
    <w:rsid w:val="00833FC6"/>
    <w:rsid w:val="008379E7"/>
    <w:rsid w:val="00837DA8"/>
    <w:rsid w:val="0084102D"/>
    <w:rsid w:val="00843546"/>
    <w:rsid w:val="008437C2"/>
    <w:rsid w:val="00847B4A"/>
    <w:rsid w:val="00851E7A"/>
    <w:rsid w:val="00857B41"/>
    <w:rsid w:val="008603EA"/>
    <w:rsid w:val="00865074"/>
    <w:rsid w:val="008669CF"/>
    <w:rsid w:val="00867661"/>
    <w:rsid w:val="008678A4"/>
    <w:rsid w:val="00867A94"/>
    <w:rsid w:val="00870937"/>
    <w:rsid w:val="00875D33"/>
    <w:rsid w:val="00875DF4"/>
    <w:rsid w:val="00880BFB"/>
    <w:rsid w:val="008869D1"/>
    <w:rsid w:val="00886A1C"/>
    <w:rsid w:val="00891AA8"/>
    <w:rsid w:val="00892BF3"/>
    <w:rsid w:val="00897632"/>
    <w:rsid w:val="00897AD3"/>
    <w:rsid w:val="008A1813"/>
    <w:rsid w:val="008A42A0"/>
    <w:rsid w:val="008A6E51"/>
    <w:rsid w:val="008A7FCD"/>
    <w:rsid w:val="008B03EB"/>
    <w:rsid w:val="008B3457"/>
    <w:rsid w:val="008B3E6D"/>
    <w:rsid w:val="008B3EB3"/>
    <w:rsid w:val="008B44DB"/>
    <w:rsid w:val="008B48E8"/>
    <w:rsid w:val="008C1895"/>
    <w:rsid w:val="008C1AFF"/>
    <w:rsid w:val="008D0F29"/>
    <w:rsid w:val="008D5E5A"/>
    <w:rsid w:val="008E16E9"/>
    <w:rsid w:val="008E1CB8"/>
    <w:rsid w:val="008E26C1"/>
    <w:rsid w:val="008E5621"/>
    <w:rsid w:val="008E6B33"/>
    <w:rsid w:val="008F17D4"/>
    <w:rsid w:val="008F1E0F"/>
    <w:rsid w:val="008F313E"/>
    <w:rsid w:val="008F4BD8"/>
    <w:rsid w:val="008F77BA"/>
    <w:rsid w:val="00905112"/>
    <w:rsid w:val="00905CD5"/>
    <w:rsid w:val="009075D9"/>
    <w:rsid w:val="009100C0"/>
    <w:rsid w:val="009148AD"/>
    <w:rsid w:val="00915B9C"/>
    <w:rsid w:val="0092298C"/>
    <w:rsid w:val="00924BC9"/>
    <w:rsid w:val="00925546"/>
    <w:rsid w:val="00926893"/>
    <w:rsid w:val="00926B44"/>
    <w:rsid w:val="009335C8"/>
    <w:rsid w:val="00933F5B"/>
    <w:rsid w:val="009358E6"/>
    <w:rsid w:val="009370D8"/>
    <w:rsid w:val="00940304"/>
    <w:rsid w:val="00942E98"/>
    <w:rsid w:val="00943353"/>
    <w:rsid w:val="009436CE"/>
    <w:rsid w:val="00950508"/>
    <w:rsid w:val="0095053C"/>
    <w:rsid w:val="00956A20"/>
    <w:rsid w:val="0096105A"/>
    <w:rsid w:val="00961BA9"/>
    <w:rsid w:val="00971860"/>
    <w:rsid w:val="0097283E"/>
    <w:rsid w:val="009756A2"/>
    <w:rsid w:val="00980D53"/>
    <w:rsid w:val="0098334B"/>
    <w:rsid w:val="00987107"/>
    <w:rsid w:val="009902E7"/>
    <w:rsid w:val="0099149E"/>
    <w:rsid w:val="00993F2C"/>
    <w:rsid w:val="009977DF"/>
    <w:rsid w:val="009A4BFF"/>
    <w:rsid w:val="009A56F0"/>
    <w:rsid w:val="009B195F"/>
    <w:rsid w:val="009C5113"/>
    <w:rsid w:val="009C7F58"/>
    <w:rsid w:val="009D1A71"/>
    <w:rsid w:val="009D202E"/>
    <w:rsid w:val="009D535A"/>
    <w:rsid w:val="009D7333"/>
    <w:rsid w:val="009D7FC0"/>
    <w:rsid w:val="009E1D23"/>
    <w:rsid w:val="009E292E"/>
    <w:rsid w:val="009E6BDB"/>
    <w:rsid w:val="009E7225"/>
    <w:rsid w:val="009F1AFB"/>
    <w:rsid w:val="00A0614A"/>
    <w:rsid w:val="00A10205"/>
    <w:rsid w:val="00A10D29"/>
    <w:rsid w:val="00A15141"/>
    <w:rsid w:val="00A233F7"/>
    <w:rsid w:val="00A31A64"/>
    <w:rsid w:val="00A36CD5"/>
    <w:rsid w:val="00A37F5F"/>
    <w:rsid w:val="00A41F18"/>
    <w:rsid w:val="00A42FEF"/>
    <w:rsid w:val="00A44B2B"/>
    <w:rsid w:val="00A47FB4"/>
    <w:rsid w:val="00A505A5"/>
    <w:rsid w:val="00A50D89"/>
    <w:rsid w:val="00A50FD8"/>
    <w:rsid w:val="00A51AC0"/>
    <w:rsid w:val="00A53EAB"/>
    <w:rsid w:val="00A60289"/>
    <w:rsid w:val="00A61344"/>
    <w:rsid w:val="00A617C8"/>
    <w:rsid w:val="00A64446"/>
    <w:rsid w:val="00A64925"/>
    <w:rsid w:val="00A653CE"/>
    <w:rsid w:val="00A6568E"/>
    <w:rsid w:val="00A73905"/>
    <w:rsid w:val="00A829C7"/>
    <w:rsid w:val="00A8793F"/>
    <w:rsid w:val="00A94022"/>
    <w:rsid w:val="00A94C86"/>
    <w:rsid w:val="00A94D76"/>
    <w:rsid w:val="00A94D92"/>
    <w:rsid w:val="00A94EC2"/>
    <w:rsid w:val="00A95DE8"/>
    <w:rsid w:val="00A95E09"/>
    <w:rsid w:val="00A95E9A"/>
    <w:rsid w:val="00A9759B"/>
    <w:rsid w:val="00AA038A"/>
    <w:rsid w:val="00AA0413"/>
    <w:rsid w:val="00AA2079"/>
    <w:rsid w:val="00AA570E"/>
    <w:rsid w:val="00AB11AF"/>
    <w:rsid w:val="00AB69E8"/>
    <w:rsid w:val="00AB7C18"/>
    <w:rsid w:val="00AC5877"/>
    <w:rsid w:val="00AC5B7E"/>
    <w:rsid w:val="00AC6C3D"/>
    <w:rsid w:val="00AD361F"/>
    <w:rsid w:val="00AD3B2F"/>
    <w:rsid w:val="00AD3E38"/>
    <w:rsid w:val="00AE0417"/>
    <w:rsid w:val="00AE1C49"/>
    <w:rsid w:val="00AE1CC2"/>
    <w:rsid w:val="00AE1DCB"/>
    <w:rsid w:val="00AE71C3"/>
    <w:rsid w:val="00AE7B5D"/>
    <w:rsid w:val="00AF3334"/>
    <w:rsid w:val="00AF3DA4"/>
    <w:rsid w:val="00AF7B9C"/>
    <w:rsid w:val="00B00333"/>
    <w:rsid w:val="00B02A5C"/>
    <w:rsid w:val="00B030CA"/>
    <w:rsid w:val="00B06B24"/>
    <w:rsid w:val="00B06E80"/>
    <w:rsid w:val="00B17B15"/>
    <w:rsid w:val="00B17F2C"/>
    <w:rsid w:val="00B22C6F"/>
    <w:rsid w:val="00B25455"/>
    <w:rsid w:val="00B27AA5"/>
    <w:rsid w:val="00B32D32"/>
    <w:rsid w:val="00B331F1"/>
    <w:rsid w:val="00B33CBA"/>
    <w:rsid w:val="00B34EE8"/>
    <w:rsid w:val="00B373C5"/>
    <w:rsid w:val="00B44615"/>
    <w:rsid w:val="00B459EB"/>
    <w:rsid w:val="00B470A4"/>
    <w:rsid w:val="00B4774D"/>
    <w:rsid w:val="00B504CB"/>
    <w:rsid w:val="00B53A9A"/>
    <w:rsid w:val="00B54E94"/>
    <w:rsid w:val="00B62727"/>
    <w:rsid w:val="00B71FA7"/>
    <w:rsid w:val="00B72D8A"/>
    <w:rsid w:val="00B75CFE"/>
    <w:rsid w:val="00B80A91"/>
    <w:rsid w:val="00B81E3F"/>
    <w:rsid w:val="00B82D8D"/>
    <w:rsid w:val="00B84598"/>
    <w:rsid w:val="00B84E2E"/>
    <w:rsid w:val="00B91D8C"/>
    <w:rsid w:val="00B96D00"/>
    <w:rsid w:val="00BA6725"/>
    <w:rsid w:val="00BA6B1B"/>
    <w:rsid w:val="00BA7451"/>
    <w:rsid w:val="00BB1F51"/>
    <w:rsid w:val="00BB255C"/>
    <w:rsid w:val="00BB2796"/>
    <w:rsid w:val="00BB5E58"/>
    <w:rsid w:val="00BB647E"/>
    <w:rsid w:val="00BB686C"/>
    <w:rsid w:val="00BB6B01"/>
    <w:rsid w:val="00BB7086"/>
    <w:rsid w:val="00BB7CED"/>
    <w:rsid w:val="00BB7D8C"/>
    <w:rsid w:val="00BC21BE"/>
    <w:rsid w:val="00BC2707"/>
    <w:rsid w:val="00BC3AEA"/>
    <w:rsid w:val="00BC55B0"/>
    <w:rsid w:val="00BC6ABD"/>
    <w:rsid w:val="00BD4131"/>
    <w:rsid w:val="00BD4C9C"/>
    <w:rsid w:val="00BD5486"/>
    <w:rsid w:val="00BD59B8"/>
    <w:rsid w:val="00BD6CCE"/>
    <w:rsid w:val="00BD7422"/>
    <w:rsid w:val="00BE12B3"/>
    <w:rsid w:val="00BE29A6"/>
    <w:rsid w:val="00BE587C"/>
    <w:rsid w:val="00BE5C23"/>
    <w:rsid w:val="00BF4715"/>
    <w:rsid w:val="00BF4A82"/>
    <w:rsid w:val="00C036A8"/>
    <w:rsid w:val="00C07BA0"/>
    <w:rsid w:val="00C14EF5"/>
    <w:rsid w:val="00C158AE"/>
    <w:rsid w:val="00C204D8"/>
    <w:rsid w:val="00C22384"/>
    <w:rsid w:val="00C2652B"/>
    <w:rsid w:val="00C26FFF"/>
    <w:rsid w:val="00C30E16"/>
    <w:rsid w:val="00C32D23"/>
    <w:rsid w:val="00C3498D"/>
    <w:rsid w:val="00C35959"/>
    <w:rsid w:val="00C4215F"/>
    <w:rsid w:val="00C42E74"/>
    <w:rsid w:val="00C43F19"/>
    <w:rsid w:val="00C4727C"/>
    <w:rsid w:val="00C4770F"/>
    <w:rsid w:val="00C5112D"/>
    <w:rsid w:val="00C550A6"/>
    <w:rsid w:val="00C60BED"/>
    <w:rsid w:val="00C624B9"/>
    <w:rsid w:val="00C62848"/>
    <w:rsid w:val="00C636F2"/>
    <w:rsid w:val="00C64298"/>
    <w:rsid w:val="00C64363"/>
    <w:rsid w:val="00C65414"/>
    <w:rsid w:val="00C73FAB"/>
    <w:rsid w:val="00C748AD"/>
    <w:rsid w:val="00C75F2B"/>
    <w:rsid w:val="00C776DA"/>
    <w:rsid w:val="00C81734"/>
    <w:rsid w:val="00C85A06"/>
    <w:rsid w:val="00C87090"/>
    <w:rsid w:val="00C9232E"/>
    <w:rsid w:val="00CA3021"/>
    <w:rsid w:val="00CA7B71"/>
    <w:rsid w:val="00CB4E2D"/>
    <w:rsid w:val="00CC5830"/>
    <w:rsid w:val="00CC58CC"/>
    <w:rsid w:val="00CD00E7"/>
    <w:rsid w:val="00CD03CE"/>
    <w:rsid w:val="00CD3EAA"/>
    <w:rsid w:val="00CD5A33"/>
    <w:rsid w:val="00CE57D9"/>
    <w:rsid w:val="00CF35AA"/>
    <w:rsid w:val="00CF396F"/>
    <w:rsid w:val="00CF3C44"/>
    <w:rsid w:val="00CF4AB9"/>
    <w:rsid w:val="00D06F86"/>
    <w:rsid w:val="00D07D42"/>
    <w:rsid w:val="00D11C11"/>
    <w:rsid w:val="00D12813"/>
    <w:rsid w:val="00D132D6"/>
    <w:rsid w:val="00D14013"/>
    <w:rsid w:val="00D141E6"/>
    <w:rsid w:val="00D15D75"/>
    <w:rsid w:val="00D21C49"/>
    <w:rsid w:val="00D24EED"/>
    <w:rsid w:val="00D33473"/>
    <w:rsid w:val="00D3570A"/>
    <w:rsid w:val="00D37DB3"/>
    <w:rsid w:val="00D443B4"/>
    <w:rsid w:val="00D46E5F"/>
    <w:rsid w:val="00D51783"/>
    <w:rsid w:val="00D54666"/>
    <w:rsid w:val="00D54F19"/>
    <w:rsid w:val="00D6488D"/>
    <w:rsid w:val="00D660F8"/>
    <w:rsid w:val="00D72756"/>
    <w:rsid w:val="00D73E58"/>
    <w:rsid w:val="00D74EEF"/>
    <w:rsid w:val="00D74F21"/>
    <w:rsid w:val="00D7715B"/>
    <w:rsid w:val="00D8053B"/>
    <w:rsid w:val="00D83DAB"/>
    <w:rsid w:val="00D861DB"/>
    <w:rsid w:val="00D862CC"/>
    <w:rsid w:val="00D86910"/>
    <w:rsid w:val="00D9146E"/>
    <w:rsid w:val="00D971C9"/>
    <w:rsid w:val="00DA0F51"/>
    <w:rsid w:val="00DA1B0B"/>
    <w:rsid w:val="00DA3244"/>
    <w:rsid w:val="00DA45A8"/>
    <w:rsid w:val="00DA7B34"/>
    <w:rsid w:val="00DB2812"/>
    <w:rsid w:val="00DB6D0E"/>
    <w:rsid w:val="00DC2F1A"/>
    <w:rsid w:val="00DC461F"/>
    <w:rsid w:val="00DD507B"/>
    <w:rsid w:val="00DD6A15"/>
    <w:rsid w:val="00DE13D5"/>
    <w:rsid w:val="00DE16AE"/>
    <w:rsid w:val="00DE404D"/>
    <w:rsid w:val="00DE6533"/>
    <w:rsid w:val="00DF0F9D"/>
    <w:rsid w:val="00DF1F26"/>
    <w:rsid w:val="00DF4CE5"/>
    <w:rsid w:val="00DF6BA0"/>
    <w:rsid w:val="00E03F60"/>
    <w:rsid w:val="00E0473C"/>
    <w:rsid w:val="00E057A6"/>
    <w:rsid w:val="00E073D4"/>
    <w:rsid w:val="00E07A0F"/>
    <w:rsid w:val="00E11C5C"/>
    <w:rsid w:val="00E11D09"/>
    <w:rsid w:val="00E20CD9"/>
    <w:rsid w:val="00E212DC"/>
    <w:rsid w:val="00E2733B"/>
    <w:rsid w:val="00E31205"/>
    <w:rsid w:val="00E42DA1"/>
    <w:rsid w:val="00E430E1"/>
    <w:rsid w:val="00E45B42"/>
    <w:rsid w:val="00E47A5D"/>
    <w:rsid w:val="00E5699E"/>
    <w:rsid w:val="00E6569D"/>
    <w:rsid w:val="00E667CD"/>
    <w:rsid w:val="00E73969"/>
    <w:rsid w:val="00E839B7"/>
    <w:rsid w:val="00E867CB"/>
    <w:rsid w:val="00E86E6F"/>
    <w:rsid w:val="00E93C46"/>
    <w:rsid w:val="00EA358A"/>
    <w:rsid w:val="00EA7570"/>
    <w:rsid w:val="00EA7CC6"/>
    <w:rsid w:val="00ED1974"/>
    <w:rsid w:val="00EE0A47"/>
    <w:rsid w:val="00EE0CFE"/>
    <w:rsid w:val="00EE66C1"/>
    <w:rsid w:val="00EF0AB6"/>
    <w:rsid w:val="00EF5572"/>
    <w:rsid w:val="00F02795"/>
    <w:rsid w:val="00F03448"/>
    <w:rsid w:val="00F05737"/>
    <w:rsid w:val="00F119F9"/>
    <w:rsid w:val="00F1487E"/>
    <w:rsid w:val="00F15C26"/>
    <w:rsid w:val="00F223BE"/>
    <w:rsid w:val="00F231DF"/>
    <w:rsid w:val="00F2509D"/>
    <w:rsid w:val="00F27D40"/>
    <w:rsid w:val="00F304B3"/>
    <w:rsid w:val="00F33044"/>
    <w:rsid w:val="00F34A9B"/>
    <w:rsid w:val="00F43A10"/>
    <w:rsid w:val="00F45E07"/>
    <w:rsid w:val="00F4681F"/>
    <w:rsid w:val="00F479F3"/>
    <w:rsid w:val="00F513A4"/>
    <w:rsid w:val="00F54A73"/>
    <w:rsid w:val="00F54BEB"/>
    <w:rsid w:val="00F553BD"/>
    <w:rsid w:val="00F5693E"/>
    <w:rsid w:val="00F57FDD"/>
    <w:rsid w:val="00F6196E"/>
    <w:rsid w:val="00F625D7"/>
    <w:rsid w:val="00F63BB3"/>
    <w:rsid w:val="00F676F1"/>
    <w:rsid w:val="00F8508E"/>
    <w:rsid w:val="00F87A4F"/>
    <w:rsid w:val="00F9280E"/>
    <w:rsid w:val="00F9304E"/>
    <w:rsid w:val="00F95148"/>
    <w:rsid w:val="00F97D42"/>
    <w:rsid w:val="00FA4288"/>
    <w:rsid w:val="00FB200D"/>
    <w:rsid w:val="00FB53DD"/>
    <w:rsid w:val="00FC58E9"/>
    <w:rsid w:val="00FC6ACC"/>
    <w:rsid w:val="00FC7D2C"/>
    <w:rsid w:val="00FD4B0A"/>
    <w:rsid w:val="00FD7406"/>
    <w:rsid w:val="00FD7489"/>
    <w:rsid w:val="00FE2D65"/>
    <w:rsid w:val="00FE4266"/>
    <w:rsid w:val="00FE42DB"/>
    <w:rsid w:val="00FF1944"/>
    <w:rsid w:val="00FF2D67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43B9"/>
  </w:style>
  <w:style w:type="paragraph" w:customStyle="1" w:styleId="FR2">
    <w:name w:val="FR2"/>
    <w:rsid w:val="004743B9"/>
    <w:pPr>
      <w:widowControl w:val="0"/>
      <w:spacing w:before="2660"/>
      <w:ind w:left="440" w:right="400"/>
      <w:jc w:val="center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30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Golubkov</dc:creator>
  <cp:lastModifiedBy>IslamovaEV</cp:lastModifiedBy>
  <cp:revision>2</cp:revision>
  <cp:lastPrinted>2012-11-22T10:14:00Z</cp:lastPrinted>
  <dcterms:created xsi:type="dcterms:W3CDTF">2016-06-16T12:29:00Z</dcterms:created>
  <dcterms:modified xsi:type="dcterms:W3CDTF">2016-06-16T12:29:00Z</dcterms:modified>
</cp:coreProperties>
</file>