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1839"/>
        <w:gridCol w:w="3975"/>
      </w:tblGrid>
      <w:tr w:rsidR="00553E87" w:rsidRPr="00553E87" w:rsidTr="002E4008">
        <w:trPr>
          <w:trHeight w:val="1418"/>
          <w:jc w:val="center"/>
        </w:trPr>
        <w:tc>
          <w:tcPr>
            <w:tcW w:w="4225" w:type="dxa"/>
          </w:tcPr>
          <w:p w:rsidR="00553E87" w:rsidRPr="00553E87" w:rsidRDefault="00553E87" w:rsidP="00553E87">
            <w:pPr>
              <w:spacing w:after="0" w:line="240" w:lineRule="auto"/>
              <w:rPr>
                <w:rFonts w:ascii="NewtonITT" w:eastAsia="Times New Roman" w:hAnsi="NewtonITT" w:cs="Times New Roman"/>
                <w:b/>
                <w:sz w:val="20"/>
                <w:szCs w:val="20"/>
                <w:lang w:eastAsia="ru-RU"/>
              </w:rPr>
            </w:pPr>
            <w:r w:rsidRPr="00553E87">
              <w:rPr>
                <w:rFonts w:ascii="NewtonITT" w:eastAsia="Times New Roman" w:hAnsi="NewtonITT" w:cs="Newton"/>
                <w:b/>
                <w:sz w:val="20"/>
                <w:szCs w:val="20"/>
                <w:lang w:eastAsia="ru-RU"/>
              </w:rPr>
              <w:t>БАШ</w:t>
            </w:r>
            <w:r w:rsidRPr="00553E87">
              <w:rPr>
                <w:rFonts w:ascii="NewtonITT" w:eastAsia="Times New Roman" w:hAnsi="NewtonITT" w:cs="Newton"/>
                <w:b/>
                <w:sz w:val="20"/>
                <w:szCs w:val="20"/>
                <w:lang w:val="ba-RU" w:eastAsia="ru-RU"/>
              </w:rPr>
              <w:t>Ҡ</w:t>
            </w:r>
            <w:r w:rsidRPr="00553E87">
              <w:rPr>
                <w:rFonts w:ascii="NewtonITT" w:eastAsia="Times New Roman" w:hAnsi="NewtonITT" w:cs="Newton"/>
                <w:b/>
                <w:sz w:val="20"/>
                <w:szCs w:val="20"/>
                <w:lang w:eastAsia="ru-RU"/>
              </w:rPr>
              <w:t xml:space="preserve">ОРТОСТАН </w:t>
            </w:r>
            <w:r w:rsidRPr="00553E87">
              <w:rPr>
                <w:rFonts w:ascii="NewtonITT" w:eastAsia="Times New Roman" w:hAnsi="NewtonITT" w:cs="Times New Roman"/>
                <w:b/>
                <w:sz w:val="20"/>
                <w:szCs w:val="20"/>
                <w:lang w:eastAsia="ru-RU"/>
              </w:rPr>
              <w:t>РЕСПУБЛИКА</w:t>
            </w:r>
            <w:r w:rsidRPr="00553E87">
              <w:rPr>
                <w:rFonts w:ascii="NewtonITT" w:eastAsia="Times New Roman" w:hAnsi="NewtonITT" w:cs="Newton"/>
                <w:b/>
                <w:sz w:val="20"/>
                <w:szCs w:val="20"/>
                <w:lang w:eastAsia="ru-RU"/>
              </w:rPr>
              <w:t>Ћ</w:t>
            </w:r>
            <w:proofErr w:type="gramStart"/>
            <w:r w:rsidRPr="00553E87">
              <w:rPr>
                <w:rFonts w:ascii="NewtonITT" w:eastAsia="Times New Roman" w:hAnsi="NewtonITT" w:cs="Times New Roman"/>
                <w:b/>
                <w:sz w:val="20"/>
                <w:szCs w:val="20"/>
                <w:lang w:eastAsia="ru-RU"/>
              </w:rPr>
              <w:t>Ы</w:t>
            </w:r>
            <w:proofErr w:type="gramEnd"/>
          </w:p>
          <w:p w:rsidR="00553E87" w:rsidRPr="00553E87" w:rsidRDefault="00553E87" w:rsidP="00553E87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lang w:eastAsia="ru-RU"/>
              </w:rPr>
            </w:pPr>
            <w:r w:rsidRPr="00553E87">
              <w:rPr>
                <w:rFonts w:ascii="NewtonITT" w:eastAsia="Times New Roman" w:hAnsi="NewtonITT" w:cs="Newton"/>
                <w:b/>
                <w:lang w:eastAsia="ru-RU"/>
              </w:rPr>
              <w:t xml:space="preserve">БЕЛОРЕТ РАЙОНЫ </w:t>
            </w:r>
          </w:p>
          <w:p w:rsidR="00553E87" w:rsidRPr="00553E87" w:rsidRDefault="00553E87" w:rsidP="00553E87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553E87">
              <w:rPr>
                <w:rFonts w:ascii="NewtonITT" w:eastAsia="Times New Roman" w:hAnsi="NewtonITT" w:cs="Newton"/>
                <w:b/>
                <w:caps/>
                <w:lang w:eastAsia="ru-RU"/>
              </w:rPr>
              <w:t>муниципаль районЫНЫң</w:t>
            </w:r>
          </w:p>
          <w:p w:rsidR="00553E87" w:rsidRPr="00553E87" w:rsidRDefault="00553E87" w:rsidP="00553E87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553E87">
              <w:rPr>
                <w:rFonts w:ascii="NewtonITT" w:eastAsia="Times New Roman" w:hAnsi="NewtonITT" w:cs="Newton"/>
                <w:b/>
                <w:caps/>
                <w:lang w:eastAsia="ru-RU"/>
              </w:rPr>
              <w:t>Инйә</w:t>
            </w:r>
            <w:proofErr w:type="gramStart"/>
            <w:r w:rsidRPr="00553E87">
              <w:rPr>
                <w:rFonts w:ascii="NewtonITT" w:eastAsia="Times New Roman" w:hAnsi="NewtonITT" w:cs="Newton"/>
                <w:b/>
                <w:caps/>
                <w:lang w:eastAsia="ru-RU"/>
              </w:rPr>
              <w:t>р</w:t>
            </w:r>
            <w:proofErr w:type="gramEnd"/>
            <w:r w:rsidRPr="00553E87">
              <w:rPr>
                <w:rFonts w:ascii="NewtonITT" w:eastAsia="Times New Roman" w:hAnsi="NewtonITT" w:cs="Newton"/>
                <w:b/>
                <w:caps/>
                <w:lang w:eastAsia="ru-RU"/>
              </w:rPr>
              <w:t xml:space="preserve"> АУЫЛ СОВЕТЫ </w:t>
            </w:r>
          </w:p>
          <w:p w:rsidR="00553E87" w:rsidRPr="00553E87" w:rsidRDefault="00553E87" w:rsidP="00553E87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553E87">
              <w:rPr>
                <w:rFonts w:ascii="NewtonITT" w:eastAsia="Times New Roman" w:hAnsi="NewtonITT" w:cs="Newton"/>
                <w:b/>
                <w:caps/>
                <w:lang w:eastAsia="ru-RU"/>
              </w:rPr>
              <w:t xml:space="preserve">АУЫЛ БИЛәМәһЕ </w:t>
            </w:r>
          </w:p>
          <w:p w:rsidR="00553E87" w:rsidRPr="00553E87" w:rsidRDefault="00553E87" w:rsidP="0055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53E87">
              <w:rPr>
                <w:rFonts w:ascii="NewtonITT" w:eastAsia="Times New Roman" w:hAnsi="NewtonITT" w:cs="Newton"/>
                <w:b/>
                <w:lang w:eastAsia="ru-RU"/>
              </w:rPr>
              <w:t>ХАКИМИ</w:t>
            </w:r>
            <w:r w:rsidRPr="00553E87">
              <w:rPr>
                <w:rFonts w:ascii="NewtonITT" w:eastAsia="Times New Roman" w:hAnsi="NewtonITT" w:cs="Newton"/>
                <w:b/>
                <w:lang w:val="ba-RU" w:eastAsia="ru-RU"/>
              </w:rPr>
              <w:t>Ә</w:t>
            </w:r>
            <w:r w:rsidRPr="00553E87">
              <w:rPr>
                <w:rFonts w:ascii="NewtonITT" w:eastAsia="Times New Roman" w:hAnsi="NewtonITT" w:cs="Newton"/>
                <w:b/>
                <w:lang w:eastAsia="ru-RU"/>
              </w:rPr>
              <w:t>ТЕ</w:t>
            </w:r>
            <w:r w:rsidRPr="00553E8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</w:p>
          <w:p w:rsidR="00553E87" w:rsidRPr="00553E87" w:rsidRDefault="00553E87" w:rsidP="00553E87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sz w:val="10"/>
                <w:szCs w:val="10"/>
                <w:lang w:eastAsia="ru-RU"/>
              </w:rPr>
            </w:pPr>
          </w:p>
          <w:p w:rsidR="00553E87" w:rsidRPr="00553E87" w:rsidRDefault="00553E87" w:rsidP="00553E87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</w:pPr>
            <w:r w:rsidRPr="00553E87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4535</w:t>
            </w:r>
            <w:r w:rsidRPr="00553E87">
              <w:rPr>
                <w:rFonts w:ascii="NewtonITT" w:eastAsia="Times New Roman" w:hAnsi="NewtonITT" w:cs="Times New Roman"/>
                <w:sz w:val="19"/>
                <w:szCs w:val="19"/>
                <w:lang w:val="ba-RU" w:eastAsia="ru-RU"/>
              </w:rPr>
              <w:t>60</w:t>
            </w:r>
            <w:r w:rsidRPr="00553E87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, БР, </w:t>
            </w:r>
            <w:proofErr w:type="spellStart"/>
            <w:r w:rsidRPr="00553E87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Белорет</w:t>
            </w:r>
            <w:proofErr w:type="spellEnd"/>
            <w:r w:rsidRPr="00553E87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 районы, </w:t>
            </w:r>
          </w:p>
          <w:p w:rsidR="00553E87" w:rsidRPr="00553E87" w:rsidRDefault="00553E87" w:rsidP="00553E87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553E87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Инйә</w:t>
            </w:r>
            <w:proofErr w:type="gramStart"/>
            <w:r w:rsidRPr="00553E87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р</w:t>
            </w:r>
            <w:proofErr w:type="spellEnd"/>
            <w:proofErr w:type="gramEnd"/>
            <w:r w:rsidRPr="00553E87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53E87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ауылы</w:t>
            </w:r>
            <w:proofErr w:type="spellEnd"/>
            <w:r w:rsidRPr="00553E87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,  Котовский </w:t>
            </w:r>
            <w:proofErr w:type="spellStart"/>
            <w:r w:rsidRPr="00553E87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урамы</w:t>
            </w:r>
            <w:proofErr w:type="spellEnd"/>
            <w:r w:rsidRPr="00553E87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, 2а  </w:t>
            </w:r>
          </w:p>
          <w:p w:rsidR="00553E87" w:rsidRPr="00553E87" w:rsidRDefault="00553E87" w:rsidP="00553E87">
            <w:pPr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553E87" w:rsidRPr="00553E87" w:rsidRDefault="00553E87" w:rsidP="00553E87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66775" cy="1114425"/>
                  <wp:effectExtent l="0" t="0" r="9525" b="9525"/>
                  <wp:docPr id="2" name="Рисунок 2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553E87" w:rsidRPr="00553E87" w:rsidRDefault="00553E87" w:rsidP="00553E87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553E87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АДМИНИСТРАЦИЯ</w:t>
            </w:r>
          </w:p>
          <w:p w:rsidR="00553E87" w:rsidRPr="00553E87" w:rsidRDefault="00553E87" w:rsidP="00553E87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553E87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СЕЛЬСКОГО ПОСЕЛЕНИЯ</w:t>
            </w:r>
          </w:p>
          <w:p w:rsidR="00553E87" w:rsidRPr="00553E87" w:rsidRDefault="00553E87" w:rsidP="00553E87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553E87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 xml:space="preserve">Инзерский СЕЛЬСОВЕТ </w:t>
            </w:r>
          </w:p>
          <w:p w:rsidR="00553E87" w:rsidRPr="00553E87" w:rsidRDefault="00553E87" w:rsidP="00553E87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lang w:eastAsia="ru-RU"/>
              </w:rPr>
            </w:pPr>
            <w:r w:rsidRPr="00553E87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Муниципального района</w:t>
            </w:r>
            <w:r w:rsidRPr="00553E87">
              <w:rPr>
                <w:rFonts w:ascii="NewtonITT" w:eastAsia="Times New Roman" w:hAnsi="NewtonITT" w:cs="Times New Roman"/>
                <w:b/>
                <w:lang w:eastAsia="ru-RU"/>
              </w:rPr>
              <w:t xml:space="preserve"> </w:t>
            </w:r>
            <w:r w:rsidRPr="00553E87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 xml:space="preserve">Белорецкий район </w:t>
            </w:r>
            <w:r w:rsidRPr="00553E87">
              <w:rPr>
                <w:rFonts w:ascii="NewtonITT" w:eastAsia="Times New Roman" w:hAnsi="NewtonITT" w:cs="Times New Roman"/>
                <w:b/>
                <w:lang w:eastAsia="ru-RU"/>
              </w:rPr>
              <w:t>РЕСПУБЛИКИ БАШКОРТОСТАН</w:t>
            </w:r>
          </w:p>
          <w:p w:rsidR="00553E87" w:rsidRPr="00553E87" w:rsidRDefault="00553E87" w:rsidP="00553E87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sz w:val="10"/>
                <w:szCs w:val="10"/>
                <w:lang w:eastAsia="ru-RU"/>
              </w:rPr>
            </w:pPr>
          </w:p>
          <w:p w:rsidR="00553E87" w:rsidRPr="00553E87" w:rsidRDefault="00553E87" w:rsidP="00553E87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</w:pPr>
            <w:r w:rsidRPr="00553E87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4535</w:t>
            </w:r>
            <w:r w:rsidRPr="00553E87">
              <w:rPr>
                <w:rFonts w:ascii="NewtonITT" w:eastAsia="Times New Roman" w:hAnsi="NewtonITT" w:cs="Times New Roman"/>
                <w:sz w:val="19"/>
                <w:szCs w:val="19"/>
                <w:lang w:val="ba-RU" w:eastAsia="ru-RU"/>
              </w:rPr>
              <w:t>60</w:t>
            </w:r>
            <w:r w:rsidRPr="00553E87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, РБ, Белорецкий район, </w:t>
            </w:r>
          </w:p>
          <w:p w:rsidR="00553E87" w:rsidRPr="00553E87" w:rsidRDefault="00553E87" w:rsidP="00553E87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553E87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с</w:t>
            </w:r>
            <w:proofErr w:type="gramStart"/>
            <w:r w:rsidRPr="00553E87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.И</w:t>
            </w:r>
            <w:proofErr w:type="gramEnd"/>
            <w:r w:rsidRPr="00553E87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нзер</w:t>
            </w:r>
            <w:proofErr w:type="spellEnd"/>
            <w:r w:rsidRPr="00553E87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553E87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ул.Котовского</w:t>
            </w:r>
            <w:proofErr w:type="spellEnd"/>
            <w:r w:rsidRPr="00553E87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, 2а</w:t>
            </w:r>
          </w:p>
          <w:p w:rsidR="00553E87" w:rsidRPr="00553E87" w:rsidRDefault="00553E87" w:rsidP="0055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553E87" w:rsidRPr="00553E87" w:rsidRDefault="00553E87" w:rsidP="00553E87">
      <w:pPr>
        <w:keepNext/>
        <w:pBdr>
          <w:top w:val="thinThickSmallGap" w:sz="18" w:space="1" w:color="auto"/>
        </w:pBdr>
        <w:spacing w:after="0" w:line="240" w:lineRule="auto"/>
        <w:outlineLvl w:val="5"/>
        <w:rPr>
          <w:rFonts w:ascii="Bashkort" w:eastAsia="Times New Roman" w:hAnsi="Bashkort" w:cs="Times New Roman"/>
          <w:b/>
          <w:caps/>
          <w:sz w:val="28"/>
          <w:szCs w:val="28"/>
          <w:lang w:eastAsia="ru-RU"/>
        </w:rPr>
      </w:pPr>
      <w:r w:rsidRPr="00553E87">
        <w:rPr>
          <w:rFonts w:ascii="Bashkort" w:eastAsia="Times New Roman" w:hAnsi="Bashkort" w:cs="Times New Roman"/>
          <w:b/>
          <w:caps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553E87" w:rsidRPr="00553E87" w:rsidRDefault="00553E87" w:rsidP="00553E87">
      <w:pPr>
        <w:keepNext/>
        <w:spacing w:after="0" w:line="240" w:lineRule="auto"/>
        <w:outlineLvl w:val="5"/>
        <w:rPr>
          <w:rFonts w:ascii="NewtonITT" w:eastAsia="Times New Roman" w:hAnsi="NewtonITT" w:cs="Times New Roman"/>
          <w:b/>
          <w:caps/>
          <w:sz w:val="32"/>
          <w:szCs w:val="20"/>
          <w:lang w:eastAsia="ru-RU"/>
        </w:rPr>
      </w:pPr>
      <w:r w:rsidRPr="00553E87">
        <w:rPr>
          <w:rFonts w:ascii="Times New Roman" w:eastAsia="Times New Roman" w:hAnsi="Times New Roman" w:cs="Times New Roman"/>
          <w:b/>
          <w:caps/>
          <w:sz w:val="36"/>
          <w:szCs w:val="20"/>
          <w:lang w:eastAsia="ru-RU"/>
        </w:rPr>
        <w:t xml:space="preserve">           </w:t>
      </w:r>
    </w:p>
    <w:p w:rsidR="00553E87" w:rsidRPr="00553E87" w:rsidRDefault="00553E87" w:rsidP="00553E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NewtonITT" w:eastAsia="Times New Roman" w:hAnsi="NewtonITT" w:cs="Times New Roman"/>
          <w:b/>
          <w:caps/>
          <w:sz w:val="28"/>
          <w:szCs w:val="28"/>
          <w:lang w:eastAsia="ru-RU"/>
        </w:rPr>
        <w:t xml:space="preserve">                  </w:t>
      </w:r>
      <w:r w:rsidRPr="00553E87">
        <w:rPr>
          <w:rFonts w:ascii="NewtonITT" w:eastAsia="Times New Roman" w:hAnsi="NewtonITT" w:cs="Times New Roman"/>
          <w:b/>
          <w:caps/>
          <w:sz w:val="28"/>
          <w:szCs w:val="28"/>
          <w:lang w:eastAsia="ru-RU"/>
        </w:rPr>
        <w:t xml:space="preserve">  ҡ</w:t>
      </w:r>
      <w:r w:rsidRPr="00553E8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АрАр                            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   </w:t>
      </w:r>
      <w:r w:rsidRPr="00553E8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постановление  </w:t>
      </w:r>
    </w:p>
    <w:p w:rsidR="00553E87" w:rsidRPr="00553E87" w:rsidRDefault="00553E87" w:rsidP="00553E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553E87" w:rsidRPr="00553E87" w:rsidRDefault="00553E87" w:rsidP="00553E8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5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720D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декабрь </w:t>
      </w:r>
      <w:r w:rsidR="006720D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й.                    № 155</w:t>
      </w:r>
      <w:r w:rsidRPr="0055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                  </w:t>
      </w:r>
      <w:r w:rsidR="006720D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Pr="0055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553E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2020 г</w:t>
        </w:r>
      </w:smartTag>
      <w:r w:rsidRPr="00553E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A74" w:rsidRDefault="00EB5A74" w:rsidP="00553E8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5A74" w:rsidRPr="006D7394" w:rsidRDefault="00EB5A74" w:rsidP="00EB5A7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7394">
        <w:rPr>
          <w:rFonts w:ascii="Times New Roman" w:eastAsia="Calibri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EB5A74" w:rsidRPr="006D7394" w:rsidRDefault="00EB5A74" w:rsidP="00EB5A7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7394">
        <w:rPr>
          <w:rFonts w:ascii="Times New Roman" w:eastAsia="Calibri" w:hAnsi="Times New Roman" w:cs="Times New Roman"/>
          <w:b/>
          <w:sz w:val="28"/>
          <w:szCs w:val="28"/>
        </w:rPr>
        <w:t xml:space="preserve">комплексного развития систем транспортной инфраструктуры и дорожного хозяйства на территории муниципального образования СП </w:t>
      </w:r>
      <w:proofErr w:type="spellStart"/>
      <w:r w:rsidRPr="006D7394">
        <w:rPr>
          <w:rFonts w:ascii="Times New Roman" w:eastAsia="Calibri" w:hAnsi="Times New Roman" w:cs="Times New Roman"/>
          <w:b/>
          <w:sz w:val="28"/>
          <w:szCs w:val="28"/>
        </w:rPr>
        <w:t>Инзерский</w:t>
      </w:r>
      <w:proofErr w:type="spellEnd"/>
      <w:r w:rsidRPr="006D7394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на 2021-2031 годы</w:t>
      </w:r>
    </w:p>
    <w:p w:rsidR="00EB5A74" w:rsidRPr="006D7394" w:rsidRDefault="00EB5A74" w:rsidP="00EB5A74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EB5A74" w:rsidRPr="006D7394" w:rsidRDefault="00EB5A74" w:rsidP="00EB5A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 октября 2003 года </w:t>
      </w:r>
      <w:hyperlink r:id="rId7" w:history="1">
        <w:r w:rsidRPr="006D73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</w:t>
        </w:r>
      </w:hyperlink>
      <w:r w:rsidRPr="006D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Федерации»; поручением Президента Российской Федерации от 17 марта 2011 года Пр-701; постановлением </w:t>
      </w:r>
      <w:r w:rsidRPr="006D73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Правительства Российской Федерации от 14 июня 2013 года N 502 «Об утверждении требований к программам комплексного развития систем коммунальной инфраструктуры поселений, городских округов», Администрация сельского поселения </w:t>
      </w:r>
      <w:proofErr w:type="spellStart"/>
      <w:r w:rsidRPr="006D7394">
        <w:rPr>
          <w:rFonts w:ascii="Times New Roman" w:eastAsia="Calibri" w:hAnsi="Times New Roman" w:cs="Times New Roman"/>
          <w:color w:val="000000"/>
          <w:sz w:val="28"/>
          <w:szCs w:val="28"/>
        </w:rPr>
        <w:t>Инзерский</w:t>
      </w:r>
      <w:proofErr w:type="spellEnd"/>
      <w:r w:rsidRPr="006D73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муниципального района Белорецкий район Республики Башкортостан</w:t>
      </w:r>
    </w:p>
    <w:p w:rsidR="00EB5A74" w:rsidRPr="006D7394" w:rsidRDefault="00EB5A74" w:rsidP="00EB5A7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7394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EB5A74" w:rsidRPr="006D7394" w:rsidRDefault="00EB5A74" w:rsidP="00EB5A74">
      <w:pPr>
        <w:numPr>
          <w:ilvl w:val="0"/>
          <w:numId w:val="1"/>
        </w:numPr>
        <w:ind w:left="142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394">
        <w:rPr>
          <w:rFonts w:ascii="Times New Roman" w:eastAsia="Calibri" w:hAnsi="Times New Roman" w:cs="Times New Roman"/>
          <w:sz w:val="28"/>
          <w:szCs w:val="28"/>
        </w:rPr>
        <w:t xml:space="preserve">Утвердить муниципальную программу комплексного развития систем транспортной инфраструктуры и дорожного хозяйства на территории сельского поселения </w:t>
      </w:r>
      <w:proofErr w:type="spellStart"/>
      <w:r w:rsidRPr="006D7394">
        <w:rPr>
          <w:rFonts w:ascii="Times New Roman" w:eastAsia="Calibri" w:hAnsi="Times New Roman" w:cs="Times New Roman"/>
          <w:sz w:val="28"/>
          <w:szCs w:val="28"/>
        </w:rPr>
        <w:t>Инзерский</w:t>
      </w:r>
      <w:proofErr w:type="spellEnd"/>
      <w:r w:rsidRPr="006D7394">
        <w:rPr>
          <w:rFonts w:ascii="Times New Roman" w:eastAsia="Calibri" w:hAnsi="Times New Roman" w:cs="Times New Roman"/>
          <w:sz w:val="28"/>
          <w:szCs w:val="28"/>
        </w:rPr>
        <w:t xml:space="preserve"> сельсовет на 2021-2031 годы.</w:t>
      </w:r>
    </w:p>
    <w:p w:rsidR="00EB5A74" w:rsidRPr="006D7394" w:rsidRDefault="00EB5A74" w:rsidP="00EB5A74">
      <w:pPr>
        <w:numPr>
          <w:ilvl w:val="0"/>
          <w:numId w:val="1"/>
        </w:numPr>
        <w:ind w:left="142" w:firstLine="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D73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постановление вступает в силу со дня его подписания и подлежит опубликованию на официальном сайте администрации сельского поселения </w:t>
      </w:r>
      <w:proofErr w:type="spellStart"/>
      <w:r w:rsidRPr="006D73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Инзерский</w:t>
      </w:r>
      <w:proofErr w:type="spellEnd"/>
      <w:r w:rsidRPr="006D73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муниципального района Белорецкий район Республики Башкортостан.</w:t>
      </w:r>
    </w:p>
    <w:p w:rsidR="00EB5A74" w:rsidRPr="006D7394" w:rsidRDefault="00EB5A74" w:rsidP="00EB5A74">
      <w:pPr>
        <w:numPr>
          <w:ilvl w:val="0"/>
          <w:numId w:val="1"/>
        </w:numPr>
        <w:ind w:left="142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D73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6D73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EB5A74" w:rsidRPr="006D7394" w:rsidRDefault="00EB5A74" w:rsidP="00EB5A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A74" w:rsidRPr="006D7394" w:rsidRDefault="00EB5A74" w:rsidP="00EB5A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A74" w:rsidRPr="006D7394" w:rsidRDefault="00EB5A74" w:rsidP="00EB5A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A74" w:rsidRPr="00553E87" w:rsidRDefault="00EB5A74" w:rsidP="00553E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Глава сельского поселения                         </w:t>
      </w:r>
      <w:r w:rsidR="00553E8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    А.А. </w:t>
      </w:r>
      <w:proofErr w:type="spellStart"/>
      <w:r w:rsidR="00553E8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Азаматов</w:t>
      </w:r>
      <w:proofErr w:type="spellEnd"/>
    </w:p>
    <w:p w:rsidR="00EB5A74" w:rsidRDefault="00EB5A74" w:rsidP="00EB5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A74" w:rsidRPr="006D7394" w:rsidRDefault="00EB5A74" w:rsidP="00EB5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6D73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EB5A74" w:rsidRPr="006D7394" w:rsidRDefault="00EB5A74" w:rsidP="00EB5A74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</w:t>
      </w:r>
      <w:r w:rsidRPr="006D739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сельского поселения</w:t>
      </w:r>
    </w:p>
    <w:p w:rsidR="00EB5A74" w:rsidRPr="006D7394" w:rsidRDefault="00EB5A74" w:rsidP="00EB5A74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73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Инзерский</w:t>
      </w:r>
      <w:proofErr w:type="spellEnd"/>
      <w:r w:rsidRPr="006D7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Белорецкий района</w:t>
      </w:r>
    </w:p>
    <w:p w:rsidR="00EB5A74" w:rsidRPr="006D7394" w:rsidRDefault="00EB5A74" w:rsidP="00EB5A74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720D6">
        <w:rPr>
          <w:rFonts w:ascii="Times New Roman" w:eastAsia="Times New Roman" w:hAnsi="Times New Roman" w:cs="Times New Roman"/>
          <w:sz w:val="28"/>
          <w:szCs w:val="28"/>
          <w:lang w:eastAsia="ru-RU"/>
        </w:rPr>
        <w:t>23.12.</w:t>
      </w:r>
      <w:r w:rsidRPr="006D7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№ </w:t>
      </w:r>
      <w:r w:rsidR="006720D6">
        <w:rPr>
          <w:rFonts w:ascii="Times New Roman" w:eastAsia="Times New Roman" w:hAnsi="Times New Roman" w:cs="Times New Roman"/>
          <w:sz w:val="28"/>
          <w:szCs w:val="28"/>
          <w:lang w:eastAsia="ru-RU"/>
        </w:rPr>
        <w:t>155-п</w:t>
      </w:r>
    </w:p>
    <w:p w:rsidR="00EB5A74" w:rsidRPr="006D7394" w:rsidRDefault="00EB5A74" w:rsidP="00EB5A74">
      <w:pPr>
        <w:spacing w:after="0" w:line="240" w:lineRule="auto"/>
        <w:ind w:left="62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A74" w:rsidRPr="006D7394" w:rsidRDefault="00EB5A74" w:rsidP="00EB5A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EB5A74" w:rsidRPr="006D7394" w:rsidRDefault="00EB5A74" w:rsidP="00EB5A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«Комплексное развитие систем транспортной инфраструктуры и дорожного хозяйства на территории муниципального образования СП </w:t>
      </w:r>
      <w:proofErr w:type="spellStart"/>
      <w:r w:rsidRPr="006D7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Инзерский</w:t>
      </w:r>
      <w:proofErr w:type="spellEnd"/>
      <w:r w:rsidRPr="006D7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на 2021-2031 год»</w:t>
      </w:r>
    </w:p>
    <w:p w:rsidR="00EB5A74" w:rsidRPr="006D7394" w:rsidRDefault="00EB5A74" w:rsidP="00EB5A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5A74" w:rsidRPr="006D7394" w:rsidRDefault="00EB5A74" w:rsidP="00EB5A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9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EB5A74" w:rsidRPr="006D7394" w:rsidRDefault="00EB5A74" w:rsidP="00EB5A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 «Комплексное развитие систем транспортной инфраструктуры и дорожного хозяйства на территории муниципального образования СП </w:t>
      </w:r>
      <w:proofErr w:type="spellStart"/>
      <w:r w:rsidRPr="006D73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Инзерский</w:t>
      </w:r>
      <w:proofErr w:type="spellEnd"/>
      <w:r w:rsidRPr="006D7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73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на 2021-2031 годы»</w:t>
      </w:r>
    </w:p>
    <w:p w:rsidR="00EB5A74" w:rsidRPr="006D7394" w:rsidRDefault="00EB5A74" w:rsidP="00EB5A7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7057"/>
      </w:tblGrid>
      <w:tr w:rsidR="00EB5A74" w:rsidRPr="006D7394" w:rsidTr="00EB5A74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74" w:rsidRPr="006D7394" w:rsidRDefault="00EB5A74" w:rsidP="002E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74" w:rsidRPr="006D7394" w:rsidRDefault="00EB5A74" w:rsidP="002E40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Комплексное развитие систем транспортной инфраструктуры и дорожного хозяйства на территории  сельского поселения </w:t>
            </w:r>
            <w:proofErr w:type="spellStart"/>
            <w:r w:rsidRPr="006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Инзерский</w:t>
            </w:r>
            <w:proofErr w:type="spellEnd"/>
            <w:r w:rsidRPr="006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Белорецкий район Республики Башкортостан на период  2021-2031  годы» (далее – Программа)</w:t>
            </w:r>
          </w:p>
        </w:tc>
      </w:tr>
      <w:tr w:rsidR="00EB5A74" w:rsidRPr="006D7394" w:rsidTr="00EB5A74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74" w:rsidRPr="006D7394" w:rsidRDefault="00EB5A74" w:rsidP="002E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74" w:rsidRPr="006D7394" w:rsidRDefault="00EB5A74" w:rsidP="002E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D7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Федеральный закон от 29 декабря 2014 года №456-ФЗ «О внесении изменений в Градостроительный кодекс Российской Федерации  и отдельные законодательные акты,  Федеральный закон от 06 октября 2003 года </w:t>
            </w:r>
            <w:hyperlink r:id="rId8" w:history="1">
              <w:r w:rsidRPr="006D739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№ 131-ФЗ</w:t>
              </w:r>
            </w:hyperlink>
            <w:r w:rsidRPr="006D7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«Об общих принципах организации местного самоуправления в Российской Федерации», Постановления Правительства РФ от 25 декабря 2015 года №1440 «Об утверждении требований к программам комплексного развития транспортной инфраструктуры поселений, городских округов», Устав сельского</w:t>
            </w:r>
            <w:proofErr w:type="gramEnd"/>
            <w:r w:rsidRPr="006D7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поселения </w:t>
            </w:r>
            <w:proofErr w:type="spellStart"/>
            <w:r w:rsidRPr="006D7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Инзерский</w:t>
            </w:r>
            <w:proofErr w:type="spellEnd"/>
            <w:r w:rsidRPr="006D7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муниципального района Белорецкий район Республики Башкортостан, Генеральный план сельского поселения </w:t>
            </w:r>
            <w:proofErr w:type="spellStart"/>
            <w:r w:rsidRPr="006D7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Инзерский</w:t>
            </w:r>
            <w:proofErr w:type="spellEnd"/>
            <w:r w:rsidRPr="006D7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муниципального района Белорецкий район Республики Башкортостан </w:t>
            </w:r>
          </w:p>
          <w:p w:rsidR="00EB5A74" w:rsidRPr="006D7394" w:rsidRDefault="00EB5A74" w:rsidP="002E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5A74" w:rsidRPr="00EB5A74" w:rsidTr="00EB5A74">
        <w:trPr>
          <w:trHeight w:val="16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A74" w:rsidRPr="00EB5A74" w:rsidRDefault="00EB5A74" w:rsidP="00EB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Наименование заказчика и разработчика программы, их местонахождения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A74" w:rsidRPr="00EB5A74" w:rsidRDefault="00EB5A74" w:rsidP="00EB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Разработчик: Администрация СП </w:t>
            </w:r>
            <w:proofErr w:type="spellStart"/>
            <w:r w:rsidRPr="00E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Инзерский</w:t>
            </w:r>
            <w:proofErr w:type="spellEnd"/>
            <w:r w:rsidRPr="00E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МР Белорецкий район РБ, </w:t>
            </w:r>
          </w:p>
          <w:p w:rsidR="00EB5A74" w:rsidRPr="00EB5A74" w:rsidRDefault="00EB5A74" w:rsidP="00EB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A74">
              <w:rPr>
                <w:rFonts w:ascii="Times New Roman" w:hAnsi="Times New Roman" w:cs="Times New Roman"/>
                <w:sz w:val="28"/>
                <w:szCs w:val="28"/>
              </w:rPr>
              <w:t>РБ, Белорецкий район, с. Инзер, ул. Котовского, 2А</w:t>
            </w:r>
          </w:p>
        </w:tc>
      </w:tr>
      <w:tr w:rsidR="00EB5A74" w:rsidRPr="00EB5A74" w:rsidTr="00EB5A74">
        <w:trPr>
          <w:trHeight w:val="32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A74" w:rsidRPr="00EB5A74" w:rsidRDefault="00EB5A74" w:rsidP="00EB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программы</w:t>
            </w:r>
          </w:p>
          <w:p w:rsidR="00EB5A74" w:rsidRPr="00EB5A74" w:rsidRDefault="00EB5A74" w:rsidP="00EB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A74" w:rsidRPr="00EB5A74" w:rsidRDefault="00EB5A74" w:rsidP="00EB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программы: </w:t>
            </w:r>
          </w:p>
          <w:p w:rsidR="00EB5A74" w:rsidRPr="00EB5A74" w:rsidRDefault="00EB5A74" w:rsidP="00EB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E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безопасность, качество и эффективность транспортного обслуживания населения, а также субъектов экономической деятельности, на территории сельского поселения; </w:t>
            </w:r>
          </w:p>
          <w:p w:rsidR="00EB5A74" w:rsidRPr="00EB5A74" w:rsidRDefault="00EB5A74" w:rsidP="00EB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E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доступность объектов транспортной инфраструктуры для населения и субъектов </w:t>
            </w:r>
          </w:p>
          <w:p w:rsidR="00EB5A74" w:rsidRPr="00EB5A74" w:rsidRDefault="00EB5A74" w:rsidP="00EB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экономической деятельности в соответствии </w:t>
            </w:r>
            <w:proofErr w:type="gramStart"/>
            <w:r w:rsidRPr="00E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E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B5A74" w:rsidRPr="00EB5A74" w:rsidRDefault="00EB5A74" w:rsidP="00EB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нормативами градостроительного проектирования;</w:t>
            </w:r>
          </w:p>
          <w:p w:rsidR="00EB5A74" w:rsidRPr="00EB5A74" w:rsidRDefault="00EB5A74" w:rsidP="00EB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E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транспортной инфраструктуры в соответствии с потребностями населения в передвижении; </w:t>
            </w:r>
          </w:p>
          <w:p w:rsidR="00EB5A74" w:rsidRPr="00EB5A74" w:rsidRDefault="00EB5A74" w:rsidP="00EB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E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условий для управления </w:t>
            </w:r>
          </w:p>
          <w:p w:rsidR="00EB5A74" w:rsidRPr="00EB5A74" w:rsidRDefault="00EB5A74" w:rsidP="00EB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транспортным спросом; </w:t>
            </w:r>
          </w:p>
          <w:p w:rsidR="00EB5A74" w:rsidRPr="00EB5A74" w:rsidRDefault="00EB5A74" w:rsidP="00EB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E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условия для пешеходного и велосипедного передвижения населения; </w:t>
            </w:r>
          </w:p>
          <w:p w:rsidR="00EB5A74" w:rsidRPr="00EB5A74" w:rsidRDefault="00EB5A74" w:rsidP="00EB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E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эффективности функционирования действующей транспортной инфраструктуры.</w:t>
            </w:r>
          </w:p>
          <w:p w:rsidR="00EB5A74" w:rsidRPr="00EB5A74" w:rsidRDefault="00EB5A74" w:rsidP="00EB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A74" w:rsidRPr="00EB5A74" w:rsidRDefault="00EB5A74" w:rsidP="00EB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Основной задачей Программы является: </w:t>
            </w:r>
          </w:p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сбалансированного перспективного развития транспортной инфраструктуры сельского поселения </w:t>
            </w:r>
            <w:proofErr w:type="spellStart"/>
            <w:r w:rsidRPr="00E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Инзерский</w:t>
            </w:r>
            <w:proofErr w:type="spellEnd"/>
            <w:r w:rsidRPr="00E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МР Белорецкий район Республики Башкортостан  в соответствии с потребностями в строительстве, реконструкции объектов транспортной инфраструктуры местного значения.</w:t>
            </w:r>
          </w:p>
        </w:tc>
      </w:tr>
      <w:tr w:rsidR="00EB5A74" w:rsidRPr="00EB5A74" w:rsidTr="00EB5A74">
        <w:trPr>
          <w:trHeight w:val="8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A74" w:rsidRPr="00EB5A74" w:rsidRDefault="00EB5A74" w:rsidP="00EB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Целевые показатели (индикаторы) </w:t>
            </w:r>
            <w:r w:rsidRPr="00EB5A7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A74"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общего пользования 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EB5A74" w:rsidRPr="00EB5A74" w:rsidRDefault="00EB5A74" w:rsidP="00EB5A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A74">
              <w:rPr>
                <w:rFonts w:ascii="Times New Roman" w:hAnsi="Times New Roman" w:cs="Times New Roman"/>
                <w:sz w:val="28"/>
                <w:szCs w:val="28"/>
              </w:rPr>
              <w:t>Обеспесенность</w:t>
            </w:r>
            <w:proofErr w:type="spellEnd"/>
            <w:r w:rsidRPr="00EB5A74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постоянной круглогодичной связи с сетью автомобильных дорог общего пользования по дорогам с твердым покрытием;</w:t>
            </w:r>
          </w:p>
          <w:p w:rsidR="00EB5A74" w:rsidRPr="00EB5A74" w:rsidRDefault="00EB5A74" w:rsidP="00EB5A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74"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</w:t>
            </w:r>
            <w:r w:rsidRPr="00EB5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эксплуатационным показателям;</w:t>
            </w:r>
          </w:p>
          <w:p w:rsidR="00EB5A74" w:rsidRPr="00EB5A74" w:rsidRDefault="00EB5A74" w:rsidP="00EB5A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74">
              <w:rPr>
                <w:rFonts w:ascii="Times New Roman" w:hAnsi="Times New Roman" w:cs="Times New Roman"/>
                <w:sz w:val="28"/>
                <w:szCs w:val="28"/>
              </w:rPr>
              <w:t>Протяженность пешеходных дорожек;</w:t>
            </w:r>
          </w:p>
          <w:p w:rsidR="00EB5A74" w:rsidRPr="00EB5A74" w:rsidRDefault="00EB5A74" w:rsidP="00EB5A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74">
              <w:rPr>
                <w:rFonts w:ascii="Times New Roman" w:hAnsi="Times New Roman" w:cs="Times New Roman"/>
                <w:sz w:val="28"/>
                <w:szCs w:val="28"/>
              </w:rPr>
              <w:t>Количество дорожно-транспортных происшествий из-за сопутствующих дорожных условий на сети дорог  федерального регионального и межмуниципального значения;</w:t>
            </w:r>
          </w:p>
          <w:p w:rsidR="00EB5A74" w:rsidRPr="00EB5A74" w:rsidRDefault="00EB5A74" w:rsidP="00EB5A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74">
              <w:rPr>
                <w:rFonts w:ascii="Times New Roman" w:hAnsi="Times New Roman" w:cs="Times New Roman"/>
                <w:sz w:val="28"/>
                <w:szCs w:val="28"/>
              </w:rPr>
              <w:t>Обеспеченность транспортного обслуживания населения.</w:t>
            </w:r>
          </w:p>
        </w:tc>
      </w:tr>
      <w:tr w:rsidR="00EB5A74" w:rsidRPr="00EB5A74" w:rsidTr="00EB5A74">
        <w:trPr>
          <w:trHeight w:val="28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A74" w:rsidRPr="00EB5A74" w:rsidRDefault="00EB5A74" w:rsidP="00EB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Укрупненное описание запланированных мероприятий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A74">
              <w:rPr>
                <w:rFonts w:ascii="Times New Roman" w:hAnsi="Times New Roman" w:cs="Times New Roman"/>
                <w:sz w:val="28"/>
                <w:szCs w:val="28"/>
              </w:rPr>
              <w:t>1. Мероприятия по развитию транспортной инфраструктуры по видам транспорта: сметные работы, строительный контроль;</w:t>
            </w:r>
          </w:p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A74">
              <w:rPr>
                <w:rFonts w:ascii="Times New Roman" w:hAnsi="Times New Roman" w:cs="Times New Roman"/>
                <w:sz w:val="28"/>
                <w:szCs w:val="28"/>
              </w:rPr>
              <w:t>2. Мероприятия по развитию инфраструктуры для легкового автомобильного транспорта, включая развитие единого парковочного пространства: зимнее содержание дорог сельского поселения;</w:t>
            </w:r>
          </w:p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A74">
              <w:rPr>
                <w:rFonts w:ascii="Times New Roman" w:hAnsi="Times New Roman" w:cs="Times New Roman"/>
                <w:sz w:val="28"/>
                <w:szCs w:val="28"/>
              </w:rPr>
              <w:t>3. Мероприятия по развитию инфраструктуры пешеходного и велосипедного передвижения: устройство пешеходных дорожек;</w:t>
            </w:r>
          </w:p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A74">
              <w:rPr>
                <w:rFonts w:ascii="Times New Roman" w:hAnsi="Times New Roman" w:cs="Times New Roman"/>
                <w:sz w:val="28"/>
                <w:szCs w:val="28"/>
              </w:rPr>
              <w:t>4. Мероприятия по развитию инфраструктуры для грузового транспорта, транспортных средств коммунальных и дорожных служб: Инвестиционный проект придорожного сервиса «</w:t>
            </w:r>
            <w:proofErr w:type="spellStart"/>
            <w:r w:rsidRPr="00EB5A74">
              <w:rPr>
                <w:rFonts w:ascii="Times New Roman" w:hAnsi="Times New Roman" w:cs="Times New Roman"/>
                <w:sz w:val="28"/>
                <w:szCs w:val="28"/>
              </w:rPr>
              <w:t>Айгир</w:t>
            </w:r>
            <w:proofErr w:type="spellEnd"/>
            <w:r w:rsidRPr="00EB5A74">
              <w:rPr>
                <w:rFonts w:ascii="Times New Roman" w:hAnsi="Times New Roman" w:cs="Times New Roman"/>
                <w:sz w:val="28"/>
                <w:szCs w:val="28"/>
              </w:rPr>
              <w:t xml:space="preserve">»,  ИП </w:t>
            </w:r>
            <w:proofErr w:type="spellStart"/>
            <w:r w:rsidRPr="00EB5A74">
              <w:rPr>
                <w:rFonts w:ascii="Times New Roman" w:hAnsi="Times New Roman" w:cs="Times New Roman"/>
                <w:sz w:val="28"/>
                <w:szCs w:val="28"/>
              </w:rPr>
              <w:t>Байтурин</w:t>
            </w:r>
            <w:proofErr w:type="spellEnd"/>
            <w:r w:rsidRPr="00EB5A74">
              <w:rPr>
                <w:rFonts w:ascii="Times New Roman" w:hAnsi="Times New Roman" w:cs="Times New Roman"/>
                <w:sz w:val="28"/>
                <w:szCs w:val="28"/>
              </w:rPr>
              <w:t>, объем инвестиций по проекту 2,5 млн. руб. (за счет инвестора)</w:t>
            </w:r>
          </w:p>
          <w:p w:rsidR="00EB5A74" w:rsidRPr="00EB5A74" w:rsidRDefault="00EB5A74" w:rsidP="00EB5A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A74">
              <w:rPr>
                <w:rFonts w:ascii="Times New Roman" w:hAnsi="Times New Roman" w:cs="Times New Roman"/>
                <w:sz w:val="28"/>
                <w:szCs w:val="28"/>
              </w:rPr>
              <w:t>5. Мероприятия по развитию сети дорог поселений:</w:t>
            </w:r>
            <w:r w:rsidRPr="00E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Ямочный ремонт асфальтобетонного покрытия улиц с. Инзер, с. </w:t>
            </w:r>
            <w:proofErr w:type="spellStart"/>
            <w:r w:rsidRPr="00E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Усмангали</w:t>
            </w:r>
            <w:proofErr w:type="spellEnd"/>
            <w:r w:rsidRPr="00E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с. </w:t>
            </w:r>
            <w:proofErr w:type="spellStart"/>
            <w:r w:rsidRPr="00E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Манышта</w:t>
            </w:r>
            <w:proofErr w:type="spellEnd"/>
            <w:r w:rsidRPr="00E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Pr="00E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Бердагулово</w:t>
            </w:r>
            <w:proofErr w:type="spellEnd"/>
            <w:r w:rsidRPr="00E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EB5A74" w:rsidRPr="00EB5A74" w:rsidRDefault="00EB5A74" w:rsidP="00EB5A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Отсыпка скальным грунтом: ул. Полевая с. Инзер, </w:t>
            </w:r>
          </w:p>
          <w:p w:rsidR="00EB5A74" w:rsidRPr="00EB5A74" w:rsidRDefault="00EB5A74" w:rsidP="00EB5A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Транспортная с. Инзер, </w:t>
            </w:r>
            <w:r w:rsidRPr="00EB5A74">
              <w:rPr>
                <w:rFonts w:ascii="Times New Roman" w:hAnsi="Times New Roman" w:cs="Times New Roman"/>
                <w:sz w:val="28"/>
                <w:szCs w:val="28"/>
              </w:rPr>
              <w:t xml:space="preserve">ул. Первомайская с. Инзер, ул. Юбилейная с. Инзер,  ул. </w:t>
            </w:r>
            <w:proofErr w:type="spellStart"/>
            <w:r w:rsidRPr="00EB5A74">
              <w:rPr>
                <w:rFonts w:ascii="Times New Roman" w:hAnsi="Times New Roman" w:cs="Times New Roman"/>
                <w:sz w:val="28"/>
                <w:szCs w:val="28"/>
              </w:rPr>
              <w:t>Инзерская</w:t>
            </w:r>
            <w:proofErr w:type="spellEnd"/>
            <w:r w:rsidRPr="00EB5A74">
              <w:rPr>
                <w:rFonts w:ascii="Times New Roman" w:hAnsi="Times New Roman" w:cs="Times New Roman"/>
                <w:sz w:val="28"/>
                <w:szCs w:val="28"/>
              </w:rPr>
              <w:t xml:space="preserve"> с. Инзер, ул. Садовая, ул. </w:t>
            </w:r>
            <w:proofErr w:type="spellStart"/>
            <w:r w:rsidRPr="00EB5A74">
              <w:rPr>
                <w:rFonts w:ascii="Times New Roman" w:hAnsi="Times New Roman" w:cs="Times New Roman"/>
                <w:sz w:val="28"/>
                <w:szCs w:val="28"/>
              </w:rPr>
              <w:t>Мубарякова</w:t>
            </w:r>
            <w:proofErr w:type="spellEnd"/>
            <w:r w:rsidRPr="00EB5A74">
              <w:rPr>
                <w:rFonts w:ascii="Times New Roman" w:hAnsi="Times New Roman" w:cs="Times New Roman"/>
                <w:sz w:val="28"/>
                <w:szCs w:val="28"/>
              </w:rPr>
              <w:t xml:space="preserve"> с. Инзер, ул. Гостиничная с. Инзер;</w:t>
            </w:r>
            <w:proofErr w:type="gramEnd"/>
          </w:p>
          <w:p w:rsidR="00EB5A74" w:rsidRPr="00EB5A74" w:rsidRDefault="00EB5A74" w:rsidP="00EB5A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Отсыпка щебнем: ул. Магистральная с. Инзер;</w:t>
            </w:r>
          </w:p>
          <w:p w:rsidR="00EB5A74" w:rsidRPr="00EB5A74" w:rsidRDefault="00EB5A74" w:rsidP="00EB5A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Отсыпка, планировка улиц:</w:t>
            </w:r>
          </w:p>
          <w:p w:rsidR="00EB5A74" w:rsidRPr="00EB5A74" w:rsidRDefault="00EB5A74" w:rsidP="00EB5A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E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Трактовая</w:t>
            </w:r>
            <w:proofErr w:type="gramEnd"/>
            <w:r w:rsidRPr="00E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Рабочая с. Инзер,</w:t>
            </w:r>
          </w:p>
          <w:p w:rsidR="00EB5A74" w:rsidRPr="00EB5A74" w:rsidRDefault="00EB5A74" w:rsidP="00EB5A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E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Аэродромная</w:t>
            </w:r>
            <w:proofErr w:type="gramEnd"/>
            <w:r w:rsidRPr="00E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К. Маркса с. Инзер,</w:t>
            </w:r>
          </w:p>
          <w:p w:rsidR="00EB5A74" w:rsidRPr="00EB5A74" w:rsidRDefault="00EB5A74" w:rsidP="00EB5A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Ворошилова, ул. Мира с. Инзер,</w:t>
            </w:r>
          </w:p>
          <w:p w:rsidR="00EB5A74" w:rsidRPr="00EB5A74" w:rsidRDefault="00EB5A74" w:rsidP="00EB5A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E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Инзерская</w:t>
            </w:r>
            <w:proofErr w:type="spellEnd"/>
            <w:r w:rsidRPr="00E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proofErr w:type="gramStart"/>
            <w:r w:rsidRPr="00E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Земляничная</w:t>
            </w:r>
            <w:proofErr w:type="gramEnd"/>
            <w:r w:rsidRPr="00E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Инзер,</w:t>
            </w:r>
          </w:p>
          <w:p w:rsidR="00EB5A74" w:rsidRPr="00EB5A74" w:rsidRDefault="00EB5A74" w:rsidP="00EB5A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М. Горького, ул. Д. Бедного с. Инзер,</w:t>
            </w:r>
          </w:p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Центральная, ул. Школьная, ул. Лесная с. </w:t>
            </w:r>
            <w:proofErr w:type="spellStart"/>
            <w:r w:rsidRPr="00E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Дубинино</w:t>
            </w:r>
            <w:proofErr w:type="spellEnd"/>
            <w:r w:rsidRPr="00E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B5A74" w:rsidRPr="00EB5A74" w:rsidRDefault="00EB5A74" w:rsidP="00EB5A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A74">
              <w:rPr>
                <w:rFonts w:ascii="Times New Roman" w:hAnsi="Times New Roman" w:cs="Times New Roman"/>
                <w:sz w:val="28"/>
                <w:szCs w:val="28"/>
              </w:rPr>
              <w:t xml:space="preserve">6. Мероприятия по повышению безопасности дорожного </w:t>
            </w:r>
            <w:r w:rsidRPr="00EB5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движения: </w:t>
            </w:r>
            <w:r w:rsidRPr="00E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знаков, нанесение дорожной разметки по ул. Оборонная, ул. Октябрьская с. </w:t>
            </w:r>
            <w:proofErr w:type="spellStart"/>
            <w:r w:rsidRPr="00E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Инзер</w:t>
            </w:r>
            <w:proofErr w:type="gramStart"/>
            <w:r w:rsidRPr="00E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,У</w:t>
            </w:r>
            <w:proofErr w:type="gramEnd"/>
            <w:r w:rsidRPr="00E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spellEnd"/>
            <w:r w:rsidRPr="00E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Энергетиков с. </w:t>
            </w:r>
            <w:proofErr w:type="spellStart"/>
            <w:r w:rsidRPr="00E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Инзер,Ул</w:t>
            </w:r>
            <w:proofErr w:type="spellEnd"/>
            <w:r w:rsidRPr="00E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Строителей с. </w:t>
            </w:r>
            <w:proofErr w:type="spellStart"/>
            <w:r w:rsidRPr="00E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Инзер,Ул</w:t>
            </w:r>
            <w:proofErr w:type="spellEnd"/>
            <w:r w:rsidRPr="00E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Ленина с. </w:t>
            </w:r>
            <w:proofErr w:type="spellStart"/>
            <w:r w:rsidRPr="00E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Усмангали</w:t>
            </w:r>
            <w:proofErr w:type="spellEnd"/>
            <w:r w:rsidRPr="00E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B5A74" w:rsidRPr="00EB5A74" w:rsidTr="00EB5A74">
        <w:trPr>
          <w:trHeight w:val="30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74" w:rsidRPr="00EB5A74" w:rsidRDefault="00EB5A74" w:rsidP="00EB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74" w:rsidRPr="00EB5A74" w:rsidRDefault="00EB5A74" w:rsidP="00EB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2021 по 2031 годы.</w:t>
            </w:r>
          </w:p>
          <w:p w:rsidR="00EB5A74" w:rsidRPr="00EB5A74" w:rsidRDefault="00EB5A74" w:rsidP="00EB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Этапы:</w:t>
            </w:r>
          </w:p>
          <w:p w:rsidR="00EB5A74" w:rsidRPr="00EB5A74" w:rsidRDefault="00EB5A74" w:rsidP="00EB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-этап реализации соответствует одному году.</w:t>
            </w:r>
          </w:p>
          <w:p w:rsidR="00EB5A74" w:rsidRPr="00EB5A74" w:rsidRDefault="00EB5A74" w:rsidP="00EB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Бюджетные ассигнования, предусмотренные в плановом периоде 2021-2031 годов, уточняется при формировании проекта местного бюджета. </w:t>
            </w:r>
          </w:p>
          <w:p w:rsidR="00EB5A74" w:rsidRPr="00EB5A74" w:rsidRDefault="00EB5A74" w:rsidP="00EB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и источники финансирования ежегодно уточняются. Все суммы показаны в ценах соответствующего периода</w:t>
            </w:r>
          </w:p>
        </w:tc>
      </w:tr>
      <w:tr w:rsidR="00EB5A74" w:rsidRPr="00EB5A74" w:rsidTr="00EB5A74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74" w:rsidRPr="00EB5A74" w:rsidRDefault="00EB5A74" w:rsidP="00EB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74" w:rsidRPr="00EB5A74" w:rsidRDefault="00EB5A74" w:rsidP="00EB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г. – 4500 тыс. руб.</w:t>
            </w:r>
          </w:p>
          <w:p w:rsidR="00EB5A74" w:rsidRPr="00EB5A74" w:rsidRDefault="00EB5A74" w:rsidP="00EB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2022г. – 4500 тыс. руб.</w:t>
            </w:r>
          </w:p>
          <w:p w:rsidR="00EB5A74" w:rsidRPr="00EB5A74" w:rsidRDefault="00EB5A74" w:rsidP="00EB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г. – 4500 тыс. руб.</w:t>
            </w:r>
          </w:p>
          <w:p w:rsidR="00EB5A74" w:rsidRPr="00EB5A74" w:rsidRDefault="00EB5A74" w:rsidP="00EB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2024г. – 4500 тыс. руб.</w:t>
            </w:r>
          </w:p>
          <w:p w:rsidR="00EB5A74" w:rsidRPr="00EB5A74" w:rsidRDefault="00EB5A74" w:rsidP="00EB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г. – 4500 тыс. руб.</w:t>
            </w:r>
          </w:p>
          <w:p w:rsidR="00EB5A74" w:rsidRPr="00EB5A74" w:rsidRDefault="00EB5A74" w:rsidP="00EB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2026г.-2031 г. – 22 500 тыс. руб.</w:t>
            </w:r>
          </w:p>
          <w:p w:rsidR="00EB5A74" w:rsidRPr="00EB5A74" w:rsidRDefault="00EB5A74" w:rsidP="00EB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и источники бюджета на 2020-2030 годы уточняется при формировании бюджета на очередной финансовый год</w:t>
            </w:r>
          </w:p>
        </w:tc>
      </w:tr>
      <w:tr w:rsidR="00EB5A74" w:rsidRPr="00EB5A74" w:rsidTr="00EB5A74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74" w:rsidRPr="00EB5A74" w:rsidRDefault="00EB5A74" w:rsidP="00EB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A7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программы.</w:t>
            </w:r>
          </w:p>
          <w:p w:rsidR="00EB5A74" w:rsidRPr="00EB5A74" w:rsidRDefault="00EB5A74" w:rsidP="00EB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1. Повышение качества, эффективности и доступности транспортного обслуживания населения и субъектов экономической деятельности сельского поселения </w:t>
            </w:r>
            <w:proofErr w:type="spellStart"/>
            <w:r w:rsidRPr="00EB5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Инзерский</w:t>
            </w:r>
            <w:proofErr w:type="spellEnd"/>
            <w:r w:rsidRPr="00EB5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сельсовет МР Белорецкий район Республики Башкортостан;</w:t>
            </w: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2.Обеспечение надежности и безопасности системы транспортной инфраструктуры</w:t>
            </w:r>
            <w:proofErr w:type="gramStart"/>
            <w:r w:rsidRPr="00EB5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.</w:t>
            </w:r>
            <w:proofErr w:type="gramEnd"/>
          </w:p>
        </w:tc>
      </w:tr>
    </w:tbl>
    <w:p w:rsidR="00EB5A74" w:rsidRPr="00EB5A74" w:rsidRDefault="00EB5A74" w:rsidP="00EB5A7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A74" w:rsidRPr="00EB5A74" w:rsidRDefault="00EB5A74" w:rsidP="00EB5A7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A74" w:rsidRPr="00EB5A74" w:rsidRDefault="00EB5A74" w:rsidP="00EB5A74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5A74">
        <w:rPr>
          <w:rFonts w:ascii="Times New Roman" w:hAnsi="Times New Roman" w:cs="Times New Roman"/>
          <w:b/>
          <w:sz w:val="28"/>
          <w:szCs w:val="28"/>
        </w:rPr>
        <w:t xml:space="preserve">Характеристика существующего состояния транспортной инфраструктуры </w:t>
      </w:r>
    </w:p>
    <w:p w:rsidR="00EB5A74" w:rsidRPr="00EB5A74" w:rsidRDefault="00EB5A74" w:rsidP="00EB5A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A74" w:rsidRPr="00EB5A74" w:rsidRDefault="00EB5A74" w:rsidP="00EB5A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5A74">
        <w:rPr>
          <w:rFonts w:ascii="Times New Roman" w:hAnsi="Times New Roman" w:cs="Times New Roman"/>
          <w:sz w:val="28"/>
          <w:szCs w:val="28"/>
        </w:rPr>
        <w:t xml:space="preserve">Белорецкий район, образованный в 1930 году, расположен в красивейшей части юго-востока Республики Башкортостан, в верховьях реки Белой, он граничит с Челябинской областью и 6-ю районами республики. Район занимает площадь 11 307 кв. км, </w:t>
      </w:r>
      <w:r w:rsidRPr="00EB5A74">
        <w:rPr>
          <w:rFonts w:ascii="Times New Roman" w:eastAsia="Calibri" w:hAnsi="Times New Roman" w:cs="Times New Roman"/>
          <w:sz w:val="28"/>
          <w:szCs w:val="28"/>
        </w:rPr>
        <w:t>или 7,9% от общей площади Республики Башкортостан.</w:t>
      </w:r>
      <w:r w:rsidRPr="00EB5A74">
        <w:rPr>
          <w:rFonts w:ascii="Times New Roman" w:hAnsi="Times New Roman" w:cs="Times New Roman"/>
          <w:sz w:val="28"/>
          <w:szCs w:val="28"/>
        </w:rPr>
        <w:t xml:space="preserve"> Его протяженность с севера на юг 130-140 км  и с востока на запад  90 – 100 км. </w:t>
      </w:r>
    </w:p>
    <w:p w:rsidR="00EB5A74" w:rsidRPr="00EB5A74" w:rsidRDefault="00EB5A74" w:rsidP="00EB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A7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район граничит с Челябинской областью и шестью районами Республики Башкортостан: </w:t>
      </w:r>
      <w:proofErr w:type="spellStart"/>
      <w:r w:rsidRPr="00EB5A74">
        <w:rPr>
          <w:rFonts w:ascii="Times New Roman" w:hAnsi="Times New Roman" w:cs="Times New Roman"/>
          <w:sz w:val="28"/>
          <w:szCs w:val="28"/>
        </w:rPr>
        <w:t>Бурзянским</w:t>
      </w:r>
      <w:proofErr w:type="spellEnd"/>
      <w:r w:rsidRPr="00EB5A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5A74">
        <w:rPr>
          <w:rFonts w:ascii="Times New Roman" w:hAnsi="Times New Roman" w:cs="Times New Roman"/>
          <w:sz w:val="28"/>
          <w:szCs w:val="28"/>
        </w:rPr>
        <w:t>Гафурийским</w:t>
      </w:r>
      <w:proofErr w:type="spellEnd"/>
      <w:r w:rsidRPr="00EB5A74">
        <w:rPr>
          <w:rFonts w:ascii="Times New Roman" w:hAnsi="Times New Roman" w:cs="Times New Roman"/>
          <w:sz w:val="28"/>
          <w:szCs w:val="28"/>
        </w:rPr>
        <w:t xml:space="preserve">, Учалинским, </w:t>
      </w:r>
      <w:proofErr w:type="spellStart"/>
      <w:r w:rsidRPr="00EB5A74">
        <w:rPr>
          <w:rFonts w:ascii="Times New Roman" w:hAnsi="Times New Roman" w:cs="Times New Roman"/>
          <w:sz w:val="28"/>
          <w:szCs w:val="28"/>
        </w:rPr>
        <w:t>Абзелиловским</w:t>
      </w:r>
      <w:proofErr w:type="spellEnd"/>
      <w:r w:rsidRPr="00EB5A74">
        <w:rPr>
          <w:rFonts w:ascii="Times New Roman" w:hAnsi="Times New Roman" w:cs="Times New Roman"/>
          <w:sz w:val="28"/>
          <w:szCs w:val="28"/>
        </w:rPr>
        <w:t xml:space="preserve">, Архангельским, </w:t>
      </w:r>
      <w:proofErr w:type="spellStart"/>
      <w:r w:rsidRPr="00EB5A74">
        <w:rPr>
          <w:rFonts w:ascii="Times New Roman" w:hAnsi="Times New Roman" w:cs="Times New Roman"/>
          <w:sz w:val="28"/>
          <w:szCs w:val="28"/>
        </w:rPr>
        <w:t>Ишимбайским</w:t>
      </w:r>
      <w:proofErr w:type="spellEnd"/>
      <w:r w:rsidRPr="00EB5A74">
        <w:rPr>
          <w:rFonts w:ascii="Times New Roman" w:hAnsi="Times New Roman" w:cs="Times New Roman"/>
          <w:sz w:val="28"/>
          <w:szCs w:val="28"/>
        </w:rPr>
        <w:t>. В составе муниципального района 19 сельских поселений, куда входит 99 сельских населенных пунктов, и одно городское поселение – г. Белорецк.</w:t>
      </w:r>
    </w:p>
    <w:p w:rsidR="00EB5A74" w:rsidRPr="00EB5A74" w:rsidRDefault="00EB5A74" w:rsidP="00EB5A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сельских поселений Белорецкого района является Сельское поселение</w:t>
      </w:r>
      <w:r w:rsidRP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Инзерский</w:t>
      </w:r>
      <w:proofErr w:type="spellEnd"/>
      <w:r w:rsidRP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EB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 Белорецкий район,  который  расположен в юго-северной части Республики Башкортостан. Сельское поселение</w:t>
      </w:r>
      <w:r w:rsidRP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образовано в 1859 году. Административный центр </w:t>
      </w:r>
      <w:proofErr w:type="spellStart"/>
      <w:r w:rsidRP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Инзерского</w:t>
      </w:r>
      <w:proofErr w:type="spellEnd"/>
      <w:r w:rsidRP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–  с. Инзер, расположен в 88 км</w:t>
      </w:r>
      <w:proofErr w:type="gramStart"/>
      <w:r w:rsidRP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административного центра Белорецкого района. </w:t>
      </w:r>
    </w:p>
    <w:p w:rsidR="00EB5A74" w:rsidRPr="00EB5A74" w:rsidRDefault="00EB5A74" w:rsidP="00EB5A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Сельского поселения </w:t>
      </w:r>
      <w:proofErr w:type="spellStart"/>
      <w:r w:rsidRP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Инзерский</w:t>
      </w:r>
      <w:proofErr w:type="spellEnd"/>
      <w:r w:rsidRP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входит 21 населенный пункт.   </w:t>
      </w:r>
      <w:r w:rsidRPr="00EB5A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</w:t>
      </w:r>
    </w:p>
    <w:p w:rsidR="00EB5A74" w:rsidRPr="00EB5A74" w:rsidRDefault="00EB5A74" w:rsidP="00EB5A7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1. – Изменение численности постоянного населения </w:t>
      </w:r>
      <w:proofErr w:type="spellStart"/>
      <w:r w:rsidRP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Инзерский</w:t>
      </w:r>
      <w:proofErr w:type="spellEnd"/>
      <w:r w:rsidRP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5041"/>
        <w:gridCol w:w="1178"/>
        <w:gridCol w:w="1314"/>
        <w:gridCol w:w="1192"/>
        <w:gridCol w:w="1164"/>
      </w:tblGrid>
      <w:tr w:rsidR="00EB5A74" w:rsidRPr="00EB5A74" w:rsidTr="002E4008">
        <w:tc>
          <w:tcPr>
            <w:tcW w:w="5387" w:type="dxa"/>
          </w:tcPr>
          <w:p w:rsidR="00EB5A74" w:rsidRPr="00EB5A74" w:rsidRDefault="00EB5A74" w:rsidP="00EB5A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</w:tcPr>
          <w:p w:rsidR="00EB5A74" w:rsidRPr="00EB5A74" w:rsidRDefault="00EB5A74" w:rsidP="00EB5A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80" w:type="dxa"/>
          </w:tcPr>
          <w:p w:rsidR="00EB5A74" w:rsidRPr="00EB5A74" w:rsidRDefault="00EB5A74" w:rsidP="00EB5A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45" w:type="dxa"/>
          </w:tcPr>
          <w:p w:rsidR="00EB5A74" w:rsidRPr="00EB5A74" w:rsidRDefault="00EB5A74" w:rsidP="00EB5A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14" w:type="dxa"/>
          </w:tcPr>
          <w:p w:rsidR="00EB5A74" w:rsidRPr="00EB5A74" w:rsidRDefault="00EB5A74" w:rsidP="00EB5A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B5A74" w:rsidRPr="00EB5A74" w:rsidTr="002E4008">
        <w:tc>
          <w:tcPr>
            <w:tcW w:w="5387" w:type="dxa"/>
          </w:tcPr>
          <w:p w:rsidR="00EB5A74" w:rsidRPr="00EB5A74" w:rsidRDefault="00EB5A74" w:rsidP="00EB5A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 поселения, человек </w:t>
            </w:r>
          </w:p>
        </w:tc>
        <w:tc>
          <w:tcPr>
            <w:tcW w:w="1230" w:type="dxa"/>
          </w:tcPr>
          <w:p w:rsidR="00EB5A74" w:rsidRPr="00EB5A74" w:rsidRDefault="00EB5A74" w:rsidP="00EB5A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5971</w:t>
            </w:r>
          </w:p>
        </w:tc>
        <w:tc>
          <w:tcPr>
            <w:tcW w:w="1380" w:type="dxa"/>
          </w:tcPr>
          <w:p w:rsidR="00EB5A74" w:rsidRPr="00EB5A74" w:rsidRDefault="00EB5A74" w:rsidP="00EB5A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5920</w:t>
            </w:r>
          </w:p>
        </w:tc>
        <w:tc>
          <w:tcPr>
            <w:tcW w:w="1245" w:type="dxa"/>
          </w:tcPr>
          <w:p w:rsidR="00EB5A74" w:rsidRPr="00EB5A74" w:rsidRDefault="00EB5A74" w:rsidP="00EB5A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5860</w:t>
            </w:r>
          </w:p>
        </w:tc>
        <w:tc>
          <w:tcPr>
            <w:tcW w:w="1214" w:type="dxa"/>
          </w:tcPr>
          <w:p w:rsidR="00EB5A74" w:rsidRPr="00EB5A74" w:rsidRDefault="00EB5A74" w:rsidP="00EB5A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5768</w:t>
            </w:r>
          </w:p>
        </w:tc>
      </w:tr>
      <w:tr w:rsidR="00EB5A74" w:rsidRPr="00EB5A74" w:rsidTr="002E4008">
        <w:tc>
          <w:tcPr>
            <w:tcW w:w="5387" w:type="dxa"/>
          </w:tcPr>
          <w:p w:rsidR="00EB5A74" w:rsidRPr="00EB5A74" w:rsidRDefault="00EB5A74" w:rsidP="00EB5A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прирос</w:t>
            </w:r>
            <w:proofErr w:type="gramStart"/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+)/ убыль (-), человек</w:t>
            </w:r>
          </w:p>
        </w:tc>
        <w:tc>
          <w:tcPr>
            <w:tcW w:w="1230" w:type="dxa"/>
          </w:tcPr>
          <w:p w:rsidR="00EB5A74" w:rsidRPr="00EB5A74" w:rsidRDefault="00EB5A74" w:rsidP="00EB5A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</w:tcPr>
          <w:p w:rsidR="00EB5A74" w:rsidRPr="00EB5A74" w:rsidRDefault="00EB5A74" w:rsidP="00EB5A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EB5A74" w:rsidRPr="00EB5A74" w:rsidRDefault="00EB5A74" w:rsidP="00EB5A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EB5A74" w:rsidRPr="00EB5A74" w:rsidRDefault="00EB5A74" w:rsidP="00EB5A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B5A74" w:rsidRPr="00EB5A74" w:rsidTr="002E4008">
        <w:tc>
          <w:tcPr>
            <w:tcW w:w="5387" w:type="dxa"/>
          </w:tcPr>
          <w:p w:rsidR="00EB5A74" w:rsidRPr="00EB5A74" w:rsidRDefault="00EB5A74" w:rsidP="00EB5A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Миграционный прирост (+)/ убыл</w:t>
            </w:r>
            <w:proofErr w:type="gramStart"/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-), человек</w:t>
            </w:r>
          </w:p>
        </w:tc>
        <w:tc>
          <w:tcPr>
            <w:tcW w:w="1230" w:type="dxa"/>
          </w:tcPr>
          <w:p w:rsidR="00EB5A74" w:rsidRPr="00EB5A74" w:rsidRDefault="00EB5A74" w:rsidP="00EB5A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</w:tcPr>
          <w:p w:rsidR="00EB5A74" w:rsidRPr="00EB5A74" w:rsidRDefault="00EB5A74" w:rsidP="00EB5A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EB5A74" w:rsidRPr="00EB5A74" w:rsidRDefault="00EB5A74" w:rsidP="00EB5A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EB5A74" w:rsidRPr="00EB5A74" w:rsidRDefault="00EB5A74" w:rsidP="00EB5A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-96</w:t>
            </w:r>
          </w:p>
        </w:tc>
      </w:tr>
      <w:tr w:rsidR="00EB5A74" w:rsidRPr="00EB5A74" w:rsidTr="002E4008">
        <w:tc>
          <w:tcPr>
            <w:tcW w:w="5387" w:type="dxa"/>
          </w:tcPr>
          <w:p w:rsidR="00EB5A74" w:rsidRPr="00EB5A74" w:rsidRDefault="00EB5A74" w:rsidP="00EB5A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прирост (+)/ убыл</w:t>
            </w:r>
            <w:proofErr w:type="gramStart"/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-), человек</w:t>
            </w:r>
          </w:p>
        </w:tc>
        <w:tc>
          <w:tcPr>
            <w:tcW w:w="1230" w:type="dxa"/>
          </w:tcPr>
          <w:p w:rsidR="00EB5A74" w:rsidRPr="00EB5A74" w:rsidRDefault="00EB5A74" w:rsidP="00EB5A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</w:tcPr>
          <w:p w:rsidR="00EB5A74" w:rsidRPr="00EB5A74" w:rsidRDefault="00EB5A74" w:rsidP="00EB5A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EB5A74" w:rsidRPr="00EB5A74" w:rsidRDefault="00EB5A74" w:rsidP="00EB5A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EB5A74" w:rsidRPr="00EB5A74" w:rsidRDefault="00EB5A74" w:rsidP="00EB5A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-92</w:t>
            </w:r>
          </w:p>
        </w:tc>
      </w:tr>
    </w:tbl>
    <w:p w:rsidR="00EB5A74" w:rsidRPr="00EB5A74" w:rsidRDefault="00EB5A74" w:rsidP="00EB5A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A74" w:rsidRPr="00EB5A74" w:rsidRDefault="00EB5A74" w:rsidP="00EB5A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 - Основные предприятия, учреждения, расположенные на территории сельского поселения</w:t>
      </w: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686"/>
        <w:gridCol w:w="4071"/>
        <w:gridCol w:w="5132"/>
      </w:tblGrid>
      <w:tr w:rsidR="00EB5A74" w:rsidRPr="00EB5A74" w:rsidTr="002E4008">
        <w:tc>
          <w:tcPr>
            <w:tcW w:w="710" w:type="dxa"/>
          </w:tcPr>
          <w:p w:rsidR="00EB5A74" w:rsidRPr="00EB5A74" w:rsidRDefault="00EB5A74" w:rsidP="00EB5A7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2" w:type="dxa"/>
          </w:tcPr>
          <w:p w:rsidR="00EB5A74" w:rsidRPr="00EB5A74" w:rsidRDefault="00EB5A74" w:rsidP="00EB5A7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5494" w:type="dxa"/>
          </w:tcPr>
          <w:p w:rsidR="00EB5A74" w:rsidRPr="00EB5A74" w:rsidRDefault="00EB5A74" w:rsidP="00EB5A7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сотрудников</w:t>
            </w:r>
          </w:p>
        </w:tc>
      </w:tr>
      <w:tr w:rsidR="00EB5A74" w:rsidRPr="00EB5A74" w:rsidTr="002E4008">
        <w:tc>
          <w:tcPr>
            <w:tcW w:w="710" w:type="dxa"/>
          </w:tcPr>
          <w:p w:rsidR="00EB5A74" w:rsidRPr="00EB5A74" w:rsidRDefault="00EB5A74" w:rsidP="00EB5A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EB5A74" w:rsidRPr="00EB5A74" w:rsidRDefault="00EB5A74" w:rsidP="00EB5A7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РБ «</w:t>
            </w:r>
            <w:r w:rsidRPr="00EB5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РБ «</w:t>
            </w:r>
            <w:proofErr w:type="spellStart"/>
            <w:r w:rsidRPr="00EB5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Инзерский</w:t>
            </w:r>
            <w:proofErr w:type="spellEnd"/>
            <w:r w:rsidRPr="00EB5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лесхоз»</w:t>
            </w:r>
          </w:p>
        </w:tc>
        <w:tc>
          <w:tcPr>
            <w:tcW w:w="5494" w:type="dxa"/>
          </w:tcPr>
          <w:p w:rsidR="00EB5A74" w:rsidRPr="00EB5A74" w:rsidRDefault="00EB5A74" w:rsidP="00EB5A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сотрудников</w:t>
            </w:r>
          </w:p>
        </w:tc>
      </w:tr>
      <w:tr w:rsidR="00EB5A74" w:rsidRPr="00EB5A74" w:rsidTr="002E4008">
        <w:tc>
          <w:tcPr>
            <w:tcW w:w="710" w:type="dxa"/>
          </w:tcPr>
          <w:p w:rsidR="00EB5A74" w:rsidRPr="00EB5A74" w:rsidRDefault="00EB5A74" w:rsidP="00EB5A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EB5A74" w:rsidRPr="00EB5A74" w:rsidRDefault="00EB5A74" w:rsidP="00EB5A7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МУП </w:t>
            </w:r>
            <w:proofErr w:type="spellStart"/>
            <w:r w:rsidRPr="00EB5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Инзерское</w:t>
            </w:r>
            <w:proofErr w:type="spellEnd"/>
            <w:r w:rsidRPr="00EB5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ПУЖКХ РБ</w:t>
            </w:r>
          </w:p>
        </w:tc>
        <w:tc>
          <w:tcPr>
            <w:tcW w:w="5494" w:type="dxa"/>
          </w:tcPr>
          <w:p w:rsidR="00EB5A74" w:rsidRPr="00EB5A74" w:rsidRDefault="00EB5A74" w:rsidP="00EB5A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сотрудников</w:t>
            </w:r>
          </w:p>
        </w:tc>
      </w:tr>
      <w:tr w:rsidR="00EB5A74" w:rsidRPr="00EB5A74" w:rsidTr="002E4008">
        <w:tc>
          <w:tcPr>
            <w:tcW w:w="710" w:type="dxa"/>
          </w:tcPr>
          <w:p w:rsidR="00EB5A74" w:rsidRPr="00EB5A74" w:rsidRDefault="00EB5A74" w:rsidP="00EB5A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</w:tcPr>
          <w:p w:rsidR="00EB5A74" w:rsidRPr="00EB5A74" w:rsidRDefault="00EB5A74" w:rsidP="00EB5A7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Филиал ОАО «Газпром газораспределение г. Уфа» в г. Белорецке </w:t>
            </w:r>
            <w:proofErr w:type="spellStart"/>
            <w:r w:rsidRPr="00EB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Инзерский</w:t>
            </w:r>
            <w:proofErr w:type="spellEnd"/>
            <w:r w:rsidRPr="00EB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5494" w:type="dxa"/>
          </w:tcPr>
          <w:p w:rsidR="00EB5A74" w:rsidRPr="00EB5A74" w:rsidRDefault="00EB5A74" w:rsidP="00EB5A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сотрудников</w:t>
            </w:r>
          </w:p>
        </w:tc>
      </w:tr>
      <w:tr w:rsidR="00EB5A74" w:rsidRPr="00EB5A74" w:rsidTr="002E4008">
        <w:tc>
          <w:tcPr>
            <w:tcW w:w="710" w:type="dxa"/>
          </w:tcPr>
          <w:p w:rsidR="00EB5A74" w:rsidRPr="00EB5A74" w:rsidRDefault="00EB5A74" w:rsidP="00EB5A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</w:tcPr>
          <w:p w:rsidR="00EB5A74" w:rsidRPr="00EB5A74" w:rsidRDefault="00EB5A74" w:rsidP="00EB5A7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Пожарная часть ОПППС</w:t>
            </w:r>
          </w:p>
        </w:tc>
        <w:tc>
          <w:tcPr>
            <w:tcW w:w="5494" w:type="dxa"/>
          </w:tcPr>
          <w:p w:rsidR="00EB5A74" w:rsidRPr="00EB5A74" w:rsidRDefault="00EB5A74" w:rsidP="00EB5A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сотрудник</w:t>
            </w:r>
          </w:p>
        </w:tc>
      </w:tr>
      <w:tr w:rsidR="00EB5A74" w:rsidRPr="00EB5A74" w:rsidTr="002E4008">
        <w:tc>
          <w:tcPr>
            <w:tcW w:w="710" w:type="dxa"/>
          </w:tcPr>
          <w:p w:rsidR="00EB5A74" w:rsidRPr="00EB5A74" w:rsidRDefault="00EB5A74" w:rsidP="00EB5A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</w:tcPr>
          <w:p w:rsidR="00EB5A74" w:rsidRPr="00EB5A74" w:rsidRDefault="00EB5A74" w:rsidP="00EB5A7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Инзерская</w:t>
            </w:r>
            <w:proofErr w:type="spellEnd"/>
            <w:r w:rsidRPr="00EB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дистанция электроснабжения – структурное подразделение Куйбышевской дирекции инфраструктуры – структурного подразделения центральной дирекции инфраструктуры филиала ОАО «РЖД»</w:t>
            </w:r>
          </w:p>
        </w:tc>
        <w:tc>
          <w:tcPr>
            <w:tcW w:w="5494" w:type="dxa"/>
          </w:tcPr>
          <w:p w:rsidR="00EB5A74" w:rsidRPr="00EB5A74" w:rsidRDefault="00EB5A74" w:rsidP="00EB5A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 сотрудников</w:t>
            </w:r>
          </w:p>
        </w:tc>
      </w:tr>
      <w:tr w:rsidR="00EB5A74" w:rsidRPr="00EB5A74" w:rsidTr="002E4008">
        <w:tc>
          <w:tcPr>
            <w:tcW w:w="710" w:type="dxa"/>
          </w:tcPr>
          <w:p w:rsidR="00EB5A74" w:rsidRPr="00EB5A74" w:rsidRDefault="00EB5A74" w:rsidP="00EB5A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</w:tcPr>
          <w:p w:rsidR="00EB5A74" w:rsidRPr="00EB5A74" w:rsidRDefault="00EB5A74" w:rsidP="00EB5A7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Станция Инзер</w:t>
            </w:r>
          </w:p>
        </w:tc>
        <w:tc>
          <w:tcPr>
            <w:tcW w:w="5494" w:type="dxa"/>
          </w:tcPr>
          <w:p w:rsidR="00EB5A74" w:rsidRPr="00EB5A74" w:rsidRDefault="00EB5A74" w:rsidP="00EB5A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сотрудников</w:t>
            </w:r>
          </w:p>
        </w:tc>
      </w:tr>
      <w:tr w:rsidR="00EB5A74" w:rsidRPr="00EB5A74" w:rsidTr="002E4008">
        <w:tc>
          <w:tcPr>
            <w:tcW w:w="710" w:type="dxa"/>
          </w:tcPr>
          <w:p w:rsidR="00EB5A74" w:rsidRPr="00EB5A74" w:rsidRDefault="00EB5A74" w:rsidP="00EB5A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</w:tcPr>
          <w:p w:rsidR="00EB5A74" w:rsidRPr="00EB5A74" w:rsidRDefault="00EB5A74" w:rsidP="00EB5A7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«Эксплуатационное локомотивное ДЕПО Уфа» ст. Инзер</w:t>
            </w:r>
          </w:p>
        </w:tc>
        <w:tc>
          <w:tcPr>
            <w:tcW w:w="5494" w:type="dxa"/>
          </w:tcPr>
          <w:p w:rsidR="00EB5A74" w:rsidRPr="00EB5A74" w:rsidRDefault="00EB5A74" w:rsidP="00EB5A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сотрудников</w:t>
            </w:r>
          </w:p>
        </w:tc>
      </w:tr>
      <w:tr w:rsidR="00EB5A74" w:rsidRPr="00EB5A74" w:rsidTr="002E4008">
        <w:tc>
          <w:tcPr>
            <w:tcW w:w="710" w:type="dxa"/>
          </w:tcPr>
          <w:p w:rsidR="00EB5A74" w:rsidRPr="00EB5A74" w:rsidRDefault="00EB5A74" w:rsidP="00EB5A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</w:tcPr>
          <w:p w:rsidR="00EB5A74" w:rsidRPr="00EB5A74" w:rsidRDefault="00EB5A74" w:rsidP="00EB5A7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ЭСК </w:t>
            </w:r>
            <w:proofErr w:type="spellStart"/>
            <w:r w:rsidRPr="00EB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EB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EB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нзер</w:t>
            </w:r>
            <w:proofErr w:type="spellEnd"/>
            <w:r w:rsidRPr="00EB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Уфимский отряд ФГП ВО ЖДТ России (ВОХР)</w:t>
            </w:r>
          </w:p>
        </w:tc>
        <w:tc>
          <w:tcPr>
            <w:tcW w:w="5494" w:type="dxa"/>
          </w:tcPr>
          <w:p w:rsidR="00EB5A74" w:rsidRPr="00EB5A74" w:rsidRDefault="00EB5A74" w:rsidP="00EB5A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сотрудника</w:t>
            </w:r>
          </w:p>
        </w:tc>
      </w:tr>
      <w:tr w:rsidR="00EB5A74" w:rsidRPr="00EB5A74" w:rsidTr="002E4008">
        <w:tc>
          <w:tcPr>
            <w:tcW w:w="710" w:type="dxa"/>
          </w:tcPr>
          <w:p w:rsidR="00EB5A74" w:rsidRPr="00EB5A74" w:rsidRDefault="00EB5A74" w:rsidP="00EB5A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EB5A74" w:rsidRPr="00EB5A74" w:rsidRDefault="00EB5A74" w:rsidP="00EB5A7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 «Инзер»,</w:t>
            </w:r>
          </w:p>
        </w:tc>
        <w:tc>
          <w:tcPr>
            <w:tcW w:w="5494" w:type="dxa"/>
          </w:tcPr>
          <w:p w:rsidR="00EB5A74" w:rsidRPr="00EB5A74" w:rsidRDefault="00EB5A74" w:rsidP="00EB5A7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сотрудника</w:t>
            </w:r>
          </w:p>
        </w:tc>
      </w:tr>
    </w:tbl>
    <w:p w:rsidR="00EB5A74" w:rsidRPr="00EB5A74" w:rsidRDefault="00EB5A74" w:rsidP="00EB5A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A74" w:rsidRPr="00EB5A74" w:rsidRDefault="00EB5A74" w:rsidP="00EB5A74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3. - Объекты социальной сферы</w:t>
      </w:r>
    </w:p>
    <w:tbl>
      <w:tblPr>
        <w:tblW w:w="10532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340"/>
        <w:gridCol w:w="2816"/>
        <w:gridCol w:w="3679"/>
      </w:tblGrid>
      <w:tr w:rsidR="00EB5A74" w:rsidRPr="00EB5A74" w:rsidTr="002E4008">
        <w:trPr>
          <w:trHeight w:val="60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4" w:rsidRPr="00EB5A74" w:rsidRDefault="00EB5A74" w:rsidP="00EB5A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4" w:rsidRPr="00EB5A74" w:rsidRDefault="00EB5A74" w:rsidP="00EB5A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предприятия организации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4" w:rsidRPr="00EB5A74" w:rsidRDefault="00EB5A74" w:rsidP="00EB5A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Адрес, телефон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4" w:rsidRPr="00EB5A74" w:rsidRDefault="00EB5A74" w:rsidP="00EB5A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 предприятия</w:t>
            </w:r>
          </w:p>
        </w:tc>
      </w:tr>
      <w:tr w:rsidR="00EB5A74" w:rsidRPr="00EB5A74" w:rsidTr="002E4008">
        <w:trPr>
          <w:trHeight w:val="22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4" w:rsidRPr="00EB5A74" w:rsidRDefault="00EB5A74" w:rsidP="00EB5A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4" w:rsidRPr="00EB5A74" w:rsidRDefault="00EB5A74" w:rsidP="00EB5A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МОБУ СОШ №1 </w:t>
            </w:r>
            <w:proofErr w:type="spellStart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нзер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4" w:rsidRPr="00EB5A74" w:rsidRDefault="00EB5A74" w:rsidP="00EB5A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Инзер </w:t>
            </w:r>
            <w:proofErr w:type="spellStart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ктябрьская</w:t>
            </w:r>
            <w:proofErr w:type="spellEnd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, 4а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4" w:rsidRPr="00EB5A74" w:rsidRDefault="00EB5A74" w:rsidP="00EB5A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Полное среднее образование</w:t>
            </w:r>
          </w:p>
        </w:tc>
      </w:tr>
      <w:tr w:rsidR="00EB5A74" w:rsidRPr="00EB5A74" w:rsidTr="002E4008">
        <w:trPr>
          <w:trHeight w:val="22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4" w:rsidRPr="00EB5A74" w:rsidRDefault="00EB5A74" w:rsidP="00EB5A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4" w:rsidRPr="00EB5A74" w:rsidRDefault="00EB5A74" w:rsidP="00EB5A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МОБУ СОШ №2 </w:t>
            </w:r>
            <w:proofErr w:type="spellStart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нзер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4" w:rsidRPr="00EB5A74" w:rsidRDefault="00EB5A74" w:rsidP="00EB5A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Инзер, </w:t>
            </w:r>
            <w:proofErr w:type="spellStart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.Э</w:t>
            </w:r>
            <w:proofErr w:type="gramEnd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нергетиков</w:t>
            </w:r>
            <w:proofErr w:type="spellEnd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, 31а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4" w:rsidRPr="00EB5A74" w:rsidRDefault="00EB5A74" w:rsidP="00EB5A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Полное среднее образование</w:t>
            </w:r>
          </w:p>
        </w:tc>
      </w:tr>
      <w:tr w:rsidR="00EB5A74" w:rsidRPr="00EB5A74" w:rsidTr="002E4008">
        <w:trPr>
          <w:trHeight w:val="6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4" w:rsidRPr="00EB5A74" w:rsidRDefault="00EB5A74" w:rsidP="00EB5A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4" w:rsidRPr="00EB5A74" w:rsidRDefault="00EB5A74" w:rsidP="00EB5A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МОБУ СОШ № 3 </w:t>
            </w:r>
            <w:proofErr w:type="spellStart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нзер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4" w:rsidRPr="00EB5A74" w:rsidRDefault="00EB5A74" w:rsidP="00EB5A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Инзер, </w:t>
            </w:r>
            <w:proofErr w:type="spellStart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.Э</w:t>
            </w:r>
            <w:proofErr w:type="gramEnd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нергетиков</w:t>
            </w:r>
            <w:proofErr w:type="spellEnd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, 16а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4" w:rsidRPr="00EB5A74" w:rsidRDefault="00EB5A74" w:rsidP="00EB5A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Полное среднее образование</w:t>
            </w:r>
          </w:p>
        </w:tc>
      </w:tr>
      <w:tr w:rsidR="00EB5A74" w:rsidRPr="00EB5A74" w:rsidTr="002E4008">
        <w:trPr>
          <w:trHeight w:val="94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4" w:rsidRPr="00EB5A74" w:rsidRDefault="00EB5A74" w:rsidP="00EB5A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4" w:rsidRPr="00EB5A74" w:rsidRDefault="00EB5A74" w:rsidP="00EB5A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МОБУ ООШ с. </w:t>
            </w:r>
            <w:proofErr w:type="spellStart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Манышта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4" w:rsidRPr="00EB5A74" w:rsidRDefault="00EB5A74" w:rsidP="00EB5A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Манышта</w:t>
            </w:r>
            <w:proofErr w:type="spellEnd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, ул. Новая,3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4" w:rsidRPr="00EB5A74" w:rsidRDefault="00EB5A74" w:rsidP="00EB5A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Неполное среднее образование</w:t>
            </w:r>
          </w:p>
        </w:tc>
      </w:tr>
      <w:tr w:rsidR="00EB5A74" w:rsidRPr="00EB5A74" w:rsidTr="002E4008">
        <w:trPr>
          <w:trHeight w:val="28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4" w:rsidRPr="00EB5A74" w:rsidRDefault="00EB5A74" w:rsidP="00EB5A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4" w:rsidRPr="00EB5A74" w:rsidRDefault="00EB5A74" w:rsidP="00EB5A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Школа искусств с. Инзер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4" w:rsidRPr="00EB5A74" w:rsidRDefault="00EB5A74" w:rsidP="00EB5A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с. Инзер, ул</w:t>
            </w:r>
            <w:proofErr w:type="gramStart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gramEnd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кольная,6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4" w:rsidRPr="00EB5A74" w:rsidRDefault="00EB5A74" w:rsidP="00EB5A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музыкальное образование</w:t>
            </w:r>
          </w:p>
        </w:tc>
      </w:tr>
      <w:tr w:rsidR="00EB5A74" w:rsidRPr="00EB5A74" w:rsidTr="002E4008">
        <w:trPr>
          <w:trHeight w:val="40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4" w:rsidRPr="00EB5A74" w:rsidRDefault="00EB5A74" w:rsidP="00EB5A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4" w:rsidRPr="00EB5A74" w:rsidRDefault="00EB5A74" w:rsidP="00EB5A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«Родничок» здание 1</w:t>
            </w:r>
          </w:p>
          <w:p w:rsidR="00EB5A74" w:rsidRPr="00EB5A74" w:rsidRDefault="00EB5A74" w:rsidP="00EB5A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«Родничок» здание 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4" w:rsidRPr="00EB5A74" w:rsidRDefault="00EB5A74" w:rsidP="00EB5A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с. Инзер, ул</w:t>
            </w:r>
            <w:proofErr w:type="gramStart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троителей,7</w:t>
            </w:r>
          </w:p>
          <w:p w:rsidR="00EB5A74" w:rsidRPr="00EB5A74" w:rsidRDefault="00EB5A74" w:rsidP="00EB5A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с. Инзер, ул. Энергетиков, д.31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4" w:rsidRPr="00EB5A74" w:rsidRDefault="00EB5A74" w:rsidP="00EB5A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воспитание</w:t>
            </w:r>
          </w:p>
        </w:tc>
      </w:tr>
      <w:tr w:rsidR="00EB5A74" w:rsidRPr="00EB5A74" w:rsidTr="002E4008">
        <w:trPr>
          <w:trHeight w:val="6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4" w:rsidRPr="00EB5A74" w:rsidRDefault="00EB5A74" w:rsidP="00EB5A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74" w:rsidRPr="00EB5A74" w:rsidRDefault="00EB5A74" w:rsidP="00EB5A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 с. </w:t>
            </w:r>
            <w:proofErr w:type="spellStart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Манышта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4" w:rsidRPr="00EB5A74" w:rsidRDefault="00EB5A74" w:rsidP="00EB5A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Манышта</w:t>
            </w:r>
            <w:proofErr w:type="spellEnd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овая</w:t>
            </w:r>
            <w:proofErr w:type="spellEnd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4" w:rsidRPr="00EB5A74" w:rsidRDefault="00EB5A74" w:rsidP="00EB5A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Воспитание</w:t>
            </w:r>
          </w:p>
        </w:tc>
      </w:tr>
      <w:tr w:rsidR="00EB5A74" w:rsidRPr="00EB5A74" w:rsidTr="002E4008">
        <w:trPr>
          <w:trHeight w:val="25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4" w:rsidRPr="00EB5A74" w:rsidRDefault="00EB5A74" w:rsidP="00EB5A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4" w:rsidRPr="00EB5A74" w:rsidRDefault="00EB5A74" w:rsidP="00EB5A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Инзерская</w:t>
            </w:r>
            <w:proofErr w:type="spellEnd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4" w:rsidRPr="00EB5A74" w:rsidRDefault="00EB5A74" w:rsidP="00EB5A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с. Инзер, ул</w:t>
            </w:r>
            <w:proofErr w:type="gramStart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gramEnd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кольная,6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74" w:rsidRPr="00EB5A74" w:rsidRDefault="00EB5A74" w:rsidP="00EB5A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5A74" w:rsidRPr="00EB5A74" w:rsidTr="002E4008">
        <w:trPr>
          <w:trHeight w:val="28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4" w:rsidRPr="00EB5A74" w:rsidRDefault="00EB5A74" w:rsidP="00EB5A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4" w:rsidRPr="00EB5A74" w:rsidRDefault="00EB5A74" w:rsidP="00EB5A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Маныштинская</w:t>
            </w:r>
            <w:proofErr w:type="spellEnd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74" w:rsidRPr="00EB5A74" w:rsidRDefault="00EB5A74" w:rsidP="00EB5A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анышта</w:t>
            </w:r>
            <w:proofErr w:type="spellEnd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ул.Новая</w:t>
            </w:r>
            <w:proofErr w:type="spellEnd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74" w:rsidRPr="00EB5A74" w:rsidRDefault="00EB5A74" w:rsidP="00EB5A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5A74" w:rsidRPr="00EB5A74" w:rsidTr="002E4008">
        <w:trPr>
          <w:trHeight w:val="28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4" w:rsidRPr="00EB5A74" w:rsidRDefault="00EB5A74" w:rsidP="00EB5A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4" w:rsidRPr="00EB5A74" w:rsidRDefault="00EB5A74" w:rsidP="00EB5A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Нукатовская</w:t>
            </w:r>
            <w:proofErr w:type="spellEnd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74" w:rsidRPr="00EB5A74" w:rsidRDefault="00EB5A74" w:rsidP="00EB5A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Нукатово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74" w:rsidRPr="00EB5A74" w:rsidRDefault="00EB5A74" w:rsidP="00EB5A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5A74" w:rsidRPr="00EB5A74" w:rsidTr="002E4008">
        <w:trPr>
          <w:trHeight w:val="45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4" w:rsidRPr="00EB5A74" w:rsidRDefault="00EB5A74" w:rsidP="00EB5A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4" w:rsidRPr="00EB5A74" w:rsidRDefault="00EB5A74" w:rsidP="00EB5A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4" w:rsidRPr="00EB5A74" w:rsidRDefault="00EB5A74" w:rsidP="00EB5A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Инзер, </w:t>
            </w:r>
            <w:proofErr w:type="spellStart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gramEnd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кольная</w:t>
            </w:r>
            <w:proofErr w:type="spellEnd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74" w:rsidRPr="00EB5A74" w:rsidRDefault="00EB5A74" w:rsidP="00EB5A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5A74" w:rsidRPr="00EB5A74" w:rsidTr="002E4008">
        <w:trPr>
          <w:trHeight w:val="39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4" w:rsidRPr="00EB5A74" w:rsidRDefault="00EB5A74" w:rsidP="00EB5A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4" w:rsidRPr="00EB5A74" w:rsidRDefault="00EB5A74" w:rsidP="00EB5A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Маныштинский</w:t>
            </w:r>
            <w:proofErr w:type="spellEnd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4" w:rsidRPr="00EB5A74" w:rsidRDefault="00EB5A74" w:rsidP="00EB5A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анышта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74" w:rsidRPr="00EB5A74" w:rsidRDefault="00EB5A74" w:rsidP="00EB5A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5A74" w:rsidRPr="00EB5A74" w:rsidTr="002E4008">
        <w:trPr>
          <w:trHeight w:val="39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4" w:rsidRPr="00EB5A74" w:rsidRDefault="00EB5A74" w:rsidP="00EB5A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4" w:rsidRPr="00EB5A74" w:rsidRDefault="00EB5A74" w:rsidP="00EB5A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Бердагуловский</w:t>
            </w:r>
            <w:proofErr w:type="spellEnd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4" w:rsidRPr="00EB5A74" w:rsidRDefault="00EB5A74" w:rsidP="00EB5A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Бердагулово</w:t>
            </w:r>
            <w:proofErr w:type="spellEnd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74" w:rsidRPr="00EB5A74" w:rsidRDefault="00EB5A74" w:rsidP="00EB5A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5A74" w:rsidRPr="00EB5A74" w:rsidTr="002E4008">
        <w:trPr>
          <w:trHeight w:val="20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4" w:rsidRPr="00EB5A74" w:rsidRDefault="00EB5A74" w:rsidP="00EB5A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4" w:rsidRPr="00EB5A74" w:rsidRDefault="00EB5A74" w:rsidP="00EB5A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ФОК филиала МАУ СШ Белорецкого района с. Инзер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4" w:rsidRPr="00EB5A74" w:rsidRDefault="00EB5A74" w:rsidP="00EB5A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Инзер, </w:t>
            </w:r>
            <w:proofErr w:type="spellStart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gramEnd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кольная</w:t>
            </w:r>
            <w:proofErr w:type="spellEnd"/>
            <w:r w:rsidRPr="00EB5A74">
              <w:rPr>
                <w:rFonts w:ascii="Times New Roman" w:eastAsia="Calibri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74" w:rsidRPr="00EB5A74" w:rsidRDefault="00EB5A74" w:rsidP="00EB5A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B5A74" w:rsidRPr="00EB5A74" w:rsidRDefault="00EB5A74" w:rsidP="00EB5A7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земель сельского поселения   - 3444128,96 га, в том числе площадь застроенных земель – 2618,8 га.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5A74" w:rsidRPr="00EB5A74" w:rsidRDefault="00EB5A74" w:rsidP="00EB5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-OneByteIdentityH" w:hAnsi="Times New Roman" w:cs="Times New Roman"/>
          <w:sz w:val="28"/>
          <w:szCs w:val="28"/>
        </w:rPr>
      </w:pPr>
      <w:r w:rsidRPr="00EB5A74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Транспортная инфраструктура района характеризуется обширной сетью автомобильных дорог.</w:t>
      </w:r>
    </w:p>
    <w:p w:rsidR="00EB5A74" w:rsidRPr="00EB5A74" w:rsidRDefault="00EB5A74" w:rsidP="00EB5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Сегодня дорожная сеть района – это 1 750,2  км автомобильных дорог общего пользования, из них 546,3 км (31,2 %) – дороги регионального и межмуниципального значения, 385 км (22%) – </w:t>
      </w:r>
      <w:r w:rsidRPr="00EB5A74">
        <w:rPr>
          <w:rFonts w:ascii="Times New Roman" w:eastAsia="Calibri" w:hAnsi="Times New Roman" w:cs="Times New Roman"/>
          <w:bCs/>
          <w:kern w:val="2"/>
          <w:sz w:val="28"/>
          <w:szCs w:val="28"/>
          <w:lang w:eastAsia="zh-CN"/>
        </w:rPr>
        <w:t>общего пользования местного значения </w:t>
      </w:r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235,5  км (13,4 %) - дороги городского значения и 583,4 км (33,3 %)– дороги сельских населенных пунктов.</w:t>
      </w:r>
    </w:p>
    <w:p w:rsidR="00EB5A74" w:rsidRPr="00EB5A74" w:rsidRDefault="00EB5A74" w:rsidP="00EB5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5A74" w:rsidRPr="00EB5A74" w:rsidRDefault="00EB5A74" w:rsidP="00EB5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A7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7D71B47E" wp14:editId="0E2639B1">
            <wp:extent cx="4905375" cy="26479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B5A74" w:rsidRPr="00EB5A74" w:rsidRDefault="00EB5A74" w:rsidP="00EB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-OneByteIdentityH" w:hAnsi="Times New Roman" w:cs="Times New Roman"/>
          <w:sz w:val="28"/>
          <w:szCs w:val="28"/>
        </w:rPr>
      </w:pPr>
    </w:p>
    <w:p w:rsidR="00EB5A74" w:rsidRPr="00EB5A74" w:rsidRDefault="00EB5A74" w:rsidP="00EB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-OneByteIdentityH" w:hAnsi="Times New Roman" w:cs="Times New Roman"/>
          <w:sz w:val="28"/>
          <w:szCs w:val="28"/>
        </w:rPr>
      </w:pPr>
      <w:r w:rsidRPr="00EB5A74">
        <w:rPr>
          <w:rFonts w:ascii="Times New Roman" w:eastAsia="TimesNewRoman-OneByteIdentityH" w:hAnsi="Times New Roman" w:cs="Times New Roman"/>
          <w:sz w:val="28"/>
          <w:szCs w:val="28"/>
        </w:rPr>
        <w:t xml:space="preserve">        Рисунок 1. - Структура автомобильных дорог Белорецкого района </w:t>
      </w:r>
    </w:p>
    <w:p w:rsidR="00EB5A74" w:rsidRPr="00EB5A74" w:rsidRDefault="00EB5A74" w:rsidP="00EB5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-OneByteIdentityH" w:hAnsi="Times New Roman" w:cs="Times New Roman"/>
          <w:sz w:val="28"/>
          <w:szCs w:val="28"/>
        </w:rPr>
      </w:pPr>
    </w:p>
    <w:p w:rsidR="00EB5A74" w:rsidRPr="00EB5A74" w:rsidRDefault="00EB5A74" w:rsidP="00EB5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-OneByteIdentityH" w:hAnsi="Times New Roman" w:cs="Times New Roman"/>
          <w:sz w:val="28"/>
          <w:szCs w:val="28"/>
        </w:rPr>
      </w:pPr>
      <w:r w:rsidRPr="00EB5A74">
        <w:rPr>
          <w:rFonts w:ascii="Times New Roman" w:eastAsia="TimesNewRoman-OneByteIdentityH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 w:rsidRPr="00EB5A74">
        <w:rPr>
          <w:rFonts w:ascii="Times New Roman" w:eastAsia="TimesNewRoman-OneByteIdentityH" w:hAnsi="Times New Roman" w:cs="Times New Roman"/>
          <w:sz w:val="28"/>
          <w:szCs w:val="28"/>
        </w:rPr>
        <w:t>Инзерский</w:t>
      </w:r>
      <w:proofErr w:type="spellEnd"/>
      <w:r w:rsidRPr="00EB5A74">
        <w:rPr>
          <w:rFonts w:ascii="Times New Roman" w:eastAsia="TimesNewRoman-OneByteIdentityH" w:hAnsi="Times New Roman" w:cs="Times New Roman"/>
          <w:sz w:val="28"/>
          <w:szCs w:val="28"/>
        </w:rPr>
        <w:t xml:space="preserve"> сельсовет муниципального района Белорецкий район Республики Башкортостан функционирует железнодорожный, автомобильный и воздушный транспорт.</w:t>
      </w:r>
    </w:p>
    <w:p w:rsidR="00EB5A74" w:rsidRPr="00EB5A74" w:rsidRDefault="00EB5A74" w:rsidP="00EB5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-OneByteIdentityH" w:hAnsi="Times New Roman" w:cs="Times New Roman"/>
          <w:sz w:val="28"/>
          <w:szCs w:val="28"/>
        </w:rPr>
      </w:pPr>
      <w:r w:rsidRPr="00EB5A74">
        <w:rPr>
          <w:rFonts w:ascii="Times New Roman" w:eastAsia="TimesNewRoman-OneByteIdentityH" w:hAnsi="Times New Roman" w:cs="Times New Roman"/>
          <w:sz w:val="28"/>
          <w:szCs w:val="28"/>
        </w:rPr>
        <w:t>Основу сети автодорог общего пользования составляет дорога регионального значения, проходящая через сельское поселение, Уфа-Инзер-Белорецк (категория-</w:t>
      </w:r>
      <w:proofErr w:type="gramStart"/>
      <w:r w:rsidRPr="00EB5A74">
        <w:rPr>
          <w:rFonts w:ascii="Times New Roman" w:eastAsia="TimesNewRoman-OneByteIdentityH" w:hAnsi="Times New Roman" w:cs="Times New Roman"/>
          <w:sz w:val="28"/>
          <w:szCs w:val="28"/>
        </w:rPr>
        <w:t>III</w:t>
      </w:r>
      <w:proofErr w:type="gramEnd"/>
      <w:r w:rsidRPr="00EB5A74">
        <w:rPr>
          <w:rFonts w:ascii="Times New Roman" w:eastAsia="TimesNewRoman-OneByteIdentityH" w:hAnsi="Times New Roman" w:cs="Times New Roman"/>
          <w:sz w:val="28"/>
          <w:szCs w:val="28"/>
        </w:rPr>
        <w:t>), на балансе Министерства транспорта и дорожного хозяйства Республики Башкортостан. Покрытие – капитальное, асфальтобетонное.</w:t>
      </w:r>
    </w:p>
    <w:p w:rsidR="00EB5A74" w:rsidRPr="00EB5A74" w:rsidRDefault="00EB5A74" w:rsidP="00EB5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-OneByteIdentityH" w:hAnsi="Times New Roman" w:cs="Times New Roman"/>
          <w:sz w:val="28"/>
          <w:szCs w:val="28"/>
        </w:rPr>
      </w:pPr>
      <w:r w:rsidRPr="00EB5A74">
        <w:rPr>
          <w:rFonts w:ascii="Times New Roman" w:eastAsia="TimesNewRoman-OneByteIdentityH" w:hAnsi="Times New Roman" w:cs="Times New Roman"/>
          <w:sz w:val="28"/>
          <w:szCs w:val="28"/>
        </w:rPr>
        <w:t>Населенные пункты связаны рядом дорог муниципального значения. Система улиц населенных пунктов имеет выходы на данные внешние магистрали.</w:t>
      </w:r>
    </w:p>
    <w:p w:rsidR="00EB5A74" w:rsidRPr="00EB5A74" w:rsidRDefault="00EB5A74" w:rsidP="00EB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-OneByteIdentityH" w:hAnsi="Times New Roman" w:cs="Times New Roman"/>
          <w:sz w:val="28"/>
          <w:szCs w:val="28"/>
        </w:rPr>
      </w:pPr>
      <w:r w:rsidRPr="00EB5A74">
        <w:rPr>
          <w:rFonts w:ascii="Times New Roman" w:eastAsia="TimesNewRoman-OneByteIdentityH" w:hAnsi="Times New Roman" w:cs="Times New Roman"/>
          <w:sz w:val="28"/>
          <w:szCs w:val="28"/>
        </w:rPr>
        <w:t>В целом сложившийся каркас автомобильных дорог общего пользования обеспечивает транспортную связанность территории сельского поселения. В настоящее время отсутствует потребность в формировании новых автодорожных направлений. Для оптимизации работы автомобильного транспорта на территории поселения требуется поэтапная реконструкция основных автомобильных дорог регионального и межмуниципального значения с увеличением протяжённости дорог с усовершенствованным покрытием, расширением дорожного полотна на наиболее интенсивных участках.</w:t>
      </w:r>
    </w:p>
    <w:p w:rsidR="00EB5A74" w:rsidRPr="00EB5A74" w:rsidRDefault="00EB5A74" w:rsidP="00EB5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-OneByteIdentityH" w:hAnsi="Times New Roman" w:cs="Times New Roman"/>
          <w:sz w:val="28"/>
          <w:szCs w:val="28"/>
        </w:rPr>
      </w:pPr>
      <w:r w:rsidRPr="00EB5A74">
        <w:rPr>
          <w:rFonts w:ascii="Times New Roman" w:eastAsia="TimesNewRoman-OneByteIdentityH" w:hAnsi="Times New Roman" w:cs="Times New Roman"/>
          <w:sz w:val="28"/>
          <w:szCs w:val="28"/>
        </w:rPr>
        <w:t>Потребности в пассажирских перевозках на территории муниципального района обеспечивает транспортные предприятия: ГУП «</w:t>
      </w:r>
      <w:proofErr w:type="spellStart"/>
      <w:r w:rsidRPr="00EB5A74">
        <w:rPr>
          <w:rFonts w:ascii="Times New Roman" w:eastAsia="TimesNewRoman-OneByteIdentityH" w:hAnsi="Times New Roman" w:cs="Times New Roman"/>
          <w:sz w:val="28"/>
          <w:szCs w:val="28"/>
        </w:rPr>
        <w:t>Башавтотранс</w:t>
      </w:r>
      <w:proofErr w:type="spellEnd"/>
      <w:r w:rsidRPr="00EB5A74">
        <w:rPr>
          <w:rFonts w:ascii="Times New Roman" w:eastAsia="TimesNewRoman-OneByteIdentityH" w:hAnsi="Times New Roman" w:cs="Times New Roman"/>
          <w:sz w:val="28"/>
          <w:szCs w:val="28"/>
        </w:rPr>
        <w:t>» РБ, Белорецкое АТП, УПАП-4, а также многочисленные частные перевозчики (индивидуальные предприниматели). Основной транзитный автобусный маршрут - Уфа – Магнитогорск.</w:t>
      </w:r>
    </w:p>
    <w:p w:rsidR="00EB5A74" w:rsidRPr="00EB5A74" w:rsidRDefault="00EB5A74" w:rsidP="00EB5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-OneByteIdentityH" w:hAnsi="Times New Roman" w:cs="Times New Roman"/>
          <w:sz w:val="28"/>
          <w:szCs w:val="28"/>
        </w:rPr>
      </w:pPr>
    </w:p>
    <w:p w:rsidR="00EB5A74" w:rsidRPr="00EB5A74" w:rsidRDefault="00EB5A74" w:rsidP="00EB5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-OneByteIdentityH" w:hAnsi="Times New Roman" w:cs="Times New Roman"/>
          <w:sz w:val="28"/>
          <w:szCs w:val="28"/>
        </w:rPr>
      </w:pPr>
      <w:r w:rsidRPr="00EB5A74">
        <w:rPr>
          <w:rFonts w:ascii="Times New Roman" w:eastAsia="TimesNewRoman-OneByteIdentityH" w:hAnsi="Times New Roman" w:cs="Times New Roman"/>
          <w:sz w:val="28"/>
          <w:szCs w:val="28"/>
        </w:rPr>
        <w:t>Таблица 4. - Перечень автомобильных дорог регионального и межмуниципального значения</w:t>
      </w:r>
    </w:p>
    <w:p w:rsidR="00EB5A74" w:rsidRPr="00EB5A74" w:rsidRDefault="00EB5A74" w:rsidP="00EB5A7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-OneByteIdentityH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418"/>
        <w:gridCol w:w="1276"/>
        <w:gridCol w:w="1134"/>
        <w:gridCol w:w="1417"/>
        <w:gridCol w:w="1418"/>
        <w:gridCol w:w="1099"/>
      </w:tblGrid>
      <w:tr w:rsidR="00EB5A74" w:rsidRPr="00EB5A74" w:rsidTr="002E4008">
        <w:trPr>
          <w:trHeight w:val="683"/>
        </w:trPr>
        <w:tc>
          <w:tcPr>
            <w:tcW w:w="1384" w:type="dxa"/>
            <w:vMerge w:val="restart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lastRenderedPageBreak/>
              <w:t>Наименование автодороги</w:t>
            </w:r>
          </w:p>
        </w:tc>
        <w:tc>
          <w:tcPr>
            <w:tcW w:w="992" w:type="dxa"/>
            <w:vMerge w:val="restart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418" w:type="dxa"/>
            <w:vMerge w:val="restart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 xml:space="preserve">Протяженность в границах поселения, </w:t>
            </w:r>
            <w:proofErr w:type="gramStart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км</w:t>
            </w:r>
            <w:proofErr w:type="gramEnd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 xml:space="preserve">Техническое состояние </w:t>
            </w:r>
          </w:p>
        </w:tc>
        <w:tc>
          <w:tcPr>
            <w:tcW w:w="1134" w:type="dxa"/>
            <w:vMerge w:val="restart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 xml:space="preserve">Интенсивность движения </w:t>
            </w:r>
          </w:p>
        </w:tc>
        <w:tc>
          <w:tcPr>
            <w:tcW w:w="3934" w:type="dxa"/>
            <w:gridSpan w:val="3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 xml:space="preserve">Мостовые переходы в створе дороги </w:t>
            </w:r>
          </w:p>
        </w:tc>
      </w:tr>
      <w:tr w:rsidR="00EB5A74" w:rsidRPr="00EB5A74" w:rsidTr="002E4008">
        <w:trPr>
          <w:trHeight w:val="706"/>
        </w:trPr>
        <w:tc>
          <w:tcPr>
            <w:tcW w:w="1384" w:type="dxa"/>
            <w:vMerge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Водоток</w:t>
            </w:r>
          </w:p>
        </w:tc>
        <w:tc>
          <w:tcPr>
            <w:tcW w:w="1099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proofErr w:type="spellStart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Технич</w:t>
            </w:r>
            <w:proofErr w:type="spellEnd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 xml:space="preserve">. Состояние </w:t>
            </w:r>
          </w:p>
        </w:tc>
      </w:tr>
      <w:tr w:rsidR="00EB5A74" w:rsidRPr="00EB5A74" w:rsidTr="002E4008">
        <w:tc>
          <w:tcPr>
            <w:tcW w:w="10138" w:type="dxa"/>
            <w:gridSpan w:val="8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4"/>
                <w:szCs w:val="24"/>
              </w:rPr>
              <w:t xml:space="preserve">Автомобильные дороги регионального значения </w:t>
            </w:r>
          </w:p>
        </w:tc>
      </w:tr>
      <w:tr w:rsidR="00EB5A74" w:rsidRPr="00EB5A74" w:rsidTr="002E4008">
        <w:trPr>
          <w:trHeight w:val="2819"/>
        </w:trPr>
        <w:tc>
          <w:tcPr>
            <w:tcW w:w="1384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Уфа-Инзер-Белорецк</w:t>
            </w:r>
          </w:p>
        </w:tc>
        <w:tc>
          <w:tcPr>
            <w:tcW w:w="992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  <w:lang w:val="en-US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  <w:lang w:val="en-US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  <w:lang w:val="en-US"/>
              </w:rPr>
              <w:t>72</w:t>
            </w: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,</w:t>
            </w: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276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proofErr w:type="spellStart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Удовл</w:t>
            </w:r>
            <w:proofErr w:type="spellEnd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4300</w:t>
            </w: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3800</w:t>
            </w: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3800</w:t>
            </w:r>
          </w:p>
        </w:tc>
        <w:tc>
          <w:tcPr>
            <w:tcW w:w="1417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111+356</w:t>
            </w: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116+965</w:t>
            </w: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134+800</w:t>
            </w: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135+323</w:t>
            </w: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138+915</w:t>
            </w: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142+503</w:t>
            </w: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147+355</w:t>
            </w: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160+191</w:t>
            </w: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161+670</w:t>
            </w: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165+416</w:t>
            </w: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183+398</w:t>
            </w: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184+737</w:t>
            </w: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proofErr w:type="spellStart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р</w:t>
            </w:r>
            <w:proofErr w:type="gramStart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.З</w:t>
            </w:r>
            <w:proofErr w:type="gramEnd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уячка</w:t>
            </w:r>
            <w:proofErr w:type="spellEnd"/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Сокашли</w:t>
            </w:r>
            <w:proofErr w:type="spellEnd"/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р. Шура</w:t>
            </w: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р. Б. Инзер</w:t>
            </w: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Камаелга</w:t>
            </w:r>
            <w:proofErr w:type="spellEnd"/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р. М. Инзер</w:t>
            </w: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р. Реветь</w:t>
            </w: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Хаватказы</w:t>
            </w:r>
            <w:proofErr w:type="spellEnd"/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р. М. Инзер</w:t>
            </w: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р. Кургуза</w:t>
            </w: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proofErr w:type="spellStart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р</w:t>
            </w:r>
            <w:proofErr w:type="gramStart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.Ю</w:t>
            </w:r>
            <w:proofErr w:type="gramEnd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ша</w:t>
            </w:r>
            <w:proofErr w:type="spellEnd"/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р. Б. Инзер</w:t>
            </w:r>
          </w:p>
        </w:tc>
        <w:tc>
          <w:tcPr>
            <w:tcW w:w="1099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proofErr w:type="spellStart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удовл</w:t>
            </w:r>
            <w:proofErr w:type="spellEnd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.</w:t>
            </w: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proofErr w:type="spellStart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удовл</w:t>
            </w:r>
            <w:proofErr w:type="spellEnd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.</w:t>
            </w: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proofErr w:type="spellStart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неудовл</w:t>
            </w:r>
            <w:proofErr w:type="spellEnd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.</w:t>
            </w: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proofErr w:type="spellStart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неудовл</w:t>
            </w:r>
            <w:proofErr w:type="spellEnd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.</w:t>
            </w: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proofErr w:type="spellStart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удовл</w:t>
            </w:r>
            <w:proofErr w:type="spellEnd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.</w:t>
            </w: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proofErr w:type="spellStart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неудовл</w:t>
            </w:r>
            <w:proofErr w:type="spellEnd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.</w:t>
            </w: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proofErr w:type="spellStart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удовл</w:t>
            </w:r>
            <w:proofErr w:type="spellEnd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.</w:t>
            </w: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proofErr w:type="spellStart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удовл</w:t>
            </w:r>
            <w:proofErr w:type="spellEnd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.</w:t>
            </w: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proofErr w:type="spellStart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неудовл</w:t>
            </w:r>
            <w:proofErr w:type="spellEnd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.</w:t>
            </w: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proofErr w:type="spellStart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удовл</w:t>
            </w:r>
            <w:proofErr w:type="spellEnd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.</w:t>
            </w: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proofErr w:type="spellStart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удовл</w:t>
            </w:r>
            <w:proofErr w:type="spellEnd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.</w:t>
            </w: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proofErr w:type="spellStart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неудовл</w:t>
            </w:r>
            <w:proofErr w:type="spellEnd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.</w:t>
            </w:r>
          </w:p>
        </w:tc>
      </w:tr>
      <w:tr w:rsidR="00EB5A74" w:rsidRPr="00EB5A74" w:rsidTr="002E4008">
        <w:tc>
          <w:tcPr>
            <w:tcW w:w="1384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 xml:space="preserve">Регионального значения, всего </w:t>
            </w:r>
          </w:p>
        </w:tc>
        <w:tc>
          <w:tcPr>
            <w:tcW w:w="992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72,14</w:t>
            </w:r>
          </w:p>
        </w:tc>
        <w:tc>
          <w:tcPr>
            <w:tcW w:w="1276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8"/>
                <w:szCs w:val="28"/>
              </w:rPr>
            </w:pPr>
          </w:p>
        </w:tc>
      </w:tr>
      <w:tr w:rsidR="00EB5A74" w:rsidRPr="00EB5A74" w:rsidTr="002E4008">
        <w:tc>
          <w:tcPr>
            <w:tcW w:w="10138" w:type="dxa"/>
            <w:gridSpan w:val="8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4"/>
                <w:szCs w:val="24"/>
              </w:rPr>
              <w:t xml:space="preserve">Автомобильные дороги межмуниципального значения </w:t>
            </w:r>
          </w:p>
        </w:tc>
      </w:tr>
      <w:tr w:rsidR="00EB5A74" w:rsidRPr="00EB5A74" w:rsidTr="002E4008">
        <w:tc>
          <w:tcPr>
            <w:tcW w:w="1384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 xml:space="preserve">Подъезд к д. </w:t>
            </w:r>
            <w:proofErr w:type="spellStart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Усмангали</w:t>
            </w:r>
            <w:proofErr w:type="spellEnd"/>
          </w:p>
        </w:tc>
        <w:tc>
          <w:tcPr>
            <w:tcW w:w="992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18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proofErr w:type="spellStart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удовл</w:t>
            </w:r>
            <w:proofErr w:type="spellEnd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0+800</w:t>
            </w:r>
          </w:p>
        </w:tc>
        <w:tc>
          <w:tcPr>
            <w:tcW w:w="1418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proofErr w:type="spellStart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Р.Нукат</w:t>
            </w:r>
            <w:proofErr w:type="spellEnd"/>
          </w:p>
        </w:tc>
        <w:tc>
          <w:tcPr>
            <w:tcW w:w="1099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proofErr w:type="spellStart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удовл</w:t>
            </w:r>
            <w:proofErr w:type="spellEnd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.</w:t>
            </w:r>
          </w:p>
        </w:tc>
      </w:tr>
      <w:tr w:rsidR="00EB5A74" w:rsidRPr="00EB5A74" w:rsidTr="002E4008">
        <w:tc>
          <w:tcPr>
            <w:tcW w:w="1384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proofErr w:type="spellStart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Усмангал</w:t>
            </w:r>
            <w:proofErr w:type="gramStart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и</w:t>
            </w:r>
            <w:proofErr w:type="spellEnd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-</w:t>
            </w:r>
            <w:proofErr w:type="gramEnd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 xml:space="preserve"> Александровка-Ассы в том числе: </w:t>
            </w:r>
            <w:proofErr w:type="spellStart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подьезд</w:t>
            </w:r>
            <w:proofErr w:type="spellEnd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 xml:space="preserve"> к д. Александровка</w:t>
            </w:r>
          </w:p>
        </w:tc>
        <w:tc>
          <w:tcPr>
            <w:tcW w:w="992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  <w:lang w:val="en-US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  <w:lang w:val="en-US"/>
              </w:rPr>
              <w:t>IV</w:t>
            </w: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  <w:lang w:val="en-US"/>
              </w:rPr>
            </w:pP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  <w:lang w:val="en-US"/>
              </w:rPr>
            </w:pP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 xml:space="preserve">   </w:t>
            </w: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rPr>
                <w:rFonts w:ascii="Times New Roman" w:eastAsia="TimesNewRoman-OneByteIdentityH" w:hAnsi="Times New Roman" w:cs="Times New Roman"/>
                <w:sz w:val="20"/>
                <w:szCs w:val="20"/>
                <w:lang w:val="en-US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18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  <w:lang w:val="en-US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  <w:lang w:val="en-US"/>
              </w:rPr>
              <w:t>13.77</w:t>
            </w: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  <w:lang w:val="en-US"/>
              </w:rPr>
            </w:pP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  <w:lang w:val="en-US"/>
              </w:rPr>
            </w:pP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  <w:lang w:val="en-US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  <w:lang w:val="en-US"/>
              </w:rPr>
              <w:t>3.46</w:t>
            </w:r>
          </w:p>
        </w:tc>
        <w:tc>
          <w:tcPr>
            <w:tcW w:w="1276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proofErr w:type="spellStart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Удовл</w:t>
            </w:r>
            <w:proofErr w:type="spellEnd"/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неуд</w:t>
            </w:r>
          </w:p>
        </w:tc>
        <w:tc>
          <w:tcPr>
            <w:tcW w:w="1134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2500</w:t>
            </w: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Мост 24+704</w:t>
            </w: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Мост25+458</w:t>
            </w: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Мост 32+951</w:t>
            </w:r>
          </w:p>
        </w:tc>
        <w:tc>
          <w:tcPr>
            <w:tcW w:w="1418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Р. Инзер</w:t>
            </w: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proofErr w:type="spellStart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Р.Юрмаш</w:t>
            </w:r>
            <w:proofErr w:type="spellEnd"/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Бриш</w:t>
            </w:r>
            <w:proofErr w:type="spellEnd"/>
          </w:p>
        </w:tc>
        <w:tc>
          <w:tcPr>
            <w:tcW w:w="1099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proofErr w:type="spellStart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удовл</w:t>
            </w:r>
            <w:proofErr w:type="spellEnd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.</w:t>
            </w:r>
          </w:p>
          <w:p w:rsidR="00EB5A74" w:rsidRPr="00EB5A74" w:rsidRDefault="00EB5A74" w:rsidP="00EB5A74">
            <w:pPr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</w:p>
          <w:p w:rsidR="00EB5A74" w:rsidRPr="00EB5A74" w:rsidRDefault="00EB5A74" w:rsidP="00EB5A74">
            <w:pPr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proofErr w:type="spellStart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удовл</w:t>
            </w:r>
            <w:proofErr w:type="spellEnd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.</w:t>
            </w:r>
          </w:p>
          <w:p w:rsidR="00EB5A74" w:rsidRPr="00EB5A74" w:rsidRDefault="00EB5A74" w:rsidP="00EB5A74">
            <w:pPr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</w:p>
          <w:p w:rsidR="00EB5A74" w:rsidRPr="00EB5A74" w:rsidRDefault="00EB5A74" w:rsidP="00EB5A74">
            <w:pPr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proofErr w:type="spellStart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удовл</w:t>
            </w:r>
            <w:proofErr w:type="spellEnd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.</w:t>
            </w:r>
          </w:p>
        </w:tc>
      </w:tr>
      <w:tr w:rsidR="00EB5A74" w:rsidRPr="00EB5A74" w:rsidTr="002E4008">
        <w:tc>
          <w:tcPr>
            <w:tcW w:w="1384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Инзер-</w:t>
            </w:r>
            <w:proofErr w:type="spellStart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Нукатово</w:t>
            </w:r>
            <w:proofErr w:type="spellEnd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-</w:t>
            </w:r>
            <w:proofErr w:type="spellStart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Аисово</w:t>
            </w:r>
            <w:proofErr w:type="spellEnd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  <w:lang w:val="en-US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8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30,90</w:t>
            </w:r>
          </w:p>
        </w:tc>
        <w:tc>
          <w:tcPr>
            <w:tcW w:w="1276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неуд</w:t>
            </w:r>
          </w:p>
        </w:tc>
        <w:tc>
          <w:tcPr>
            <w:tcW w:w="1134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Мост 0+330</w:t>
            </w: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Мост 4+190</w:t>
            </w: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Мост 19+400</w:t>
            </w: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Мост 22+100</w:t>
            </w: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Мост 28+400</w:t>
            </w: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Мост 38+000</w:t>
            </w: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Мост 38+600</w:t>
            </w: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Мост 39+320</w:t>
            </w:r>
          </w:p>
        </w:tc>
        <w:tc>
          <w:tcPr>
            <w:tcW w:w="1418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Р. Шура</w:t>
            </w: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Нукатка</w:t>
            </w:r>
            <w:proofErr w:type="spellEnd"/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Нукатка</w:t>
            </w:r>
            <w:proofErr w:type="spellEnd"/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Минаирка</w:t>
            </w:r>
            <w:proofErr w:type="spellEnd"/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Казмаш</w:t>
            </w:r>
            <w:proofErr w:type="spellEnd"/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Казмаш</w:t>
            </w:r>
            <w:proofErr w:type="spellEnd"/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Ручей</w:t>
            </w: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ручей</w:t>
            </w:r>
          </w:p>
        </w:tc>
        <w:tc>
          <w:tcPr>
            <w:tcW w:w="1099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proofErr w:type="spellStart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неудовл</w:t>
            </w:r>
            <w:proofErr w:type="spellEnd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.</w:t>
            </w: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proofErr w:type="spellStart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неудовл</w:t>
            </w:r>
            <w:proofErr w:type="spellEnd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.</w:t>
            </w: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proofErr w:type="spellStart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неудовл</w:t>
            </w:r>
            <w:proofErr w:type="spellEnd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.</w:t>
            </w: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proofErr w:type="spellStart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неудовл</w:t>
            </w:r>
            <w:proofErr w:type="spellEnd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.</w:t>
            </w: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proofErr w:type="spellStart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неудовл</w:t>
            </w:r>
            <w:proofErr w:type="spellEnd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.</w:t>
            </w: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proofErr w:type="spellStart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удовл</w:t>
            </w:r>
            <w:proofErr w:type="spellEnd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.</w:t>
            </w: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proofErr w:type="spellStart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неудовл</w:t>
            </w:r>
            <w:proofErr w:type="spellEnd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.</w:t>
            </w:r>
          </w:p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разрушен</w:t>
            </w:r>
          </w:p>
        </w:tc>
      </w:tr>
      <w:tr w:rsidR="00EB5A74" w:rsidRPr="00EB5A74" w:rsidTr="002E4008">
        <w:tc>
          <w:tcPr>
            <w:tcW w:w="3794" w:type="dxa"/>
            <w:gridSpan w:val="3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 xml:space="preserve">Итого дорог </w:t>
            </w:r>
            <w:proofErr w:type="gramStart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межмуниципального</w:t>
            </w:r>
            <w:proofErr w:type="gramEnd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знвчения</w:t>
            </w:r>
            <w:proofErr w:type="spellEnd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48,93</w:t>
            </w:r>
          </w:p>
        </w:tc>
        <w:tc>
          <w:tcPr>
            <w:tcW w:w="1134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8"/>
                <w:szCs w:val="28"/>
              </w:rPr>
            </w:pPr>
          </w:p>
        </w:tc>
      </w:tr>
      <w:tr w:rsidR="00EB5A74" w:rsidRPr="00EB5A74" w:rsidTr="002E4008">
        <w:tc>
          <w:tcPr>
            <w:tcW w:w="3794" w:type="dxa"/>
            <w:gridSpan w:val="3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121,07</w:t>
            </w:r>
          </w:p>
        </w:tc>
        <w:tc>
          <w:tcPr>
            <w:tcW w:w="1134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8"/>
                <w:szCs w:val="28"/>
              </w:rPr>
            </w:pPr>
          </w:p>
        </w:tc>
      </w:tr>
    </w:tbl>
    <w:p w:rsidR="00EB5A74" w:rsidRPr="00EB5A74" w:rsidRDefault="00EB5A74" w:rsidP="00EB5A7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NewRoman-OneByteIdentityH" w:hAnsi="Times New Roman" w:cs="Times New Roman"/>
          <w:sz w:val="28"/>
          <w:szCs w:val="28"/>
        </w:rPr>
      </w:pPr>
    </w:p>
    <w:p w:rsidR="00EB5A74" w:rsidRPr="00EB5A74" w:rsidRDefault="00EB5A74" w:rsidP="00EB5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-OneByteIdentityH" w:hAnsi="Times New Roman" w:cs="Times New Roman"/>
          <w:sz w:val="28"/>
          <w:szCs w:val="28"/>
        </w:rPr>
      </w:pPr>
      <w:r w:rsidRPr="00EB5A74">
        <w:rPr>
          <w:rFonts w:ascii="Times New Roman" w:eastAsia="TimesNewRoman-OneByteIdentityH" w:hAnsi="Times New Roman" w:cs="Times New Roman"/>
          <w:sz w:val="28"/>
          <w:szCs w:val="28"/>
        </w:rPr>
        <w:t>Таблица 5. - Перечень автомобильных дорог местного значения, относящихся к муниципальной собственности муниципального района Белорецкий район Республики Башкортостан</w:t>
      </w:r>
    </w:p>
    <w:p w:rsidR="00EB5A74" w:rsidRPr="00EB5A74" w:rsidRDefault="00EB5A74" w:rsidP="00EB5A7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-OneByteIdentityH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418"/>
        <w:gridCol w:w="1276"/>
        <w:gridCol w:w="1134"/>
        <w:gridCol w:w="1417"/>
        <w:gridCol w:w="1418"/>
        <w:gridCol w:w="1099"/>
      </w:tblGrid>
      <w:tr w:rsidR="00EB5A74" w:rsidRPr="00EB5A74" w:rsidTr="002E4008">
        <w:trPr>
          <w:trHeight w:val="683"/>
        </w:trPr>
        <w:tc>
          <w:tcPr>
            <w:tcW w:w="1384" w:type="dxa"/>
            <w:vMerge w:val="restart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Наименование автодороги</w:t>
            </w:r>
          </w:p>
        </w:tc>
        <w:tc>
          <w:tcPr>
            <w:tcW w:w="992" w:type="dxa"/>
            <w:vMerge w:val="restart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418" w:type="dxa"/>
            <w:vMerge w:val="restart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 xml:space="preserve">Протяженность в границах поселения, </w:t>
            </w:r>
            <w:proofErr w:type="gramStart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км</w:t>
            </w:r>
            <w:proofErr w:type="gramEnd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 xml:space="preserve">Техническое состояние </w:t>
            </w:r>
          </w:p>
        </w:tc>
        <w:tc>
          <w:tcPr>
            <w:tcW w:w="1134" w:type="dxa"/>
            <w:vMerge w:val="restart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 xml:space="preserve">Интенсивность движения </w:t>
            </w:r>
          </w:p>
        </w:tc>
        <w:tc>
          <w:tcPr>
            <w:tcW w:w="3934" w:type="dxa"/>
            <w:gridSpan w:val="3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 xml:space="preserve">Мостовые переходы в створе дороги </w:t>
            </w:r>
          </w:p>
        </w:tc>
      </w:tr>
      <w:tr w:rsidR="00EB5A74" w:rsidRPr="00EB5A74" w:rsidTr="002E4008">
        <w:trPr>
          <w:trHeight w:val="706"/>
        </w:trPr>
        <w:tc>
          <w:tcPr>
            <w:tcW w:w="1384" w:type="dxa"/>
            <w:vMerge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Водоток</w:t>
            </w:r>
          </w:p>
        </w:tc>
        <w:tc>
          <w:tcPr>
            <w:tcW w:w="1099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proofErr w:type="spellStart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Технич</w:t>
            </w:r>
            <w:proofErr w:type="spellEnd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 xml:space="preserve">. Состояние </w:t>
            </w:r>
          </w:p>
        </w:tc>
      </w:tr>
      <w:tr w:rsidR="00EB5A74" w:rsidRPr="00EB5A74" w:rsidTr="002E4008">
        <w:tc>
          <w:tcPr>
            <w:tcW w:w="10138" w:type="dxa"/>
            <w:gridSpan w:val="8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4"/>
                <w:szCs w:val="24"/>
              </w:rPr>
              <w:t xml:space="preserve">Автомобильные дороги регионального значения </w:t>
            </w:r>
          </w:p>
        </w:tc>
      </w:tr>
      <w:tr w:rsidR="00EB5A74" w:rsidRPr="00EB5A74" w:rsidTr="002E4008">
        <w:trPr>
          <w:trHeight w:val="891"/>
        </w:trPr>
        <w:tc>
          <w:tcPr>
            <w:tcW w:w="1384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lastRenderedPageBreak/>
              <w:t xml:space="preserve">Инзер-Н. </w:t>
            </w:r>
            <w:proofErr w:type="spellStart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Тюльма</w:t>
            </w:r>
            <w:proofErr w:type="spellEnd"/>
          </w:p>
        </w:tc>
        <w:tc>
          <w:tcPr>
            <w:tcW w:w="992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  <w:lang w:val="en-US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18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7,21</w:t>
            </w:r>
          </w:p>
        </w:tc>
        <w:tc>
          <w:tcPr>
            <w:tcW w:w="1276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proofErr w:type="spellStart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Удовл</w:t>
            </w:r>
            <w:proofErr w:type="spellEnd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Мост 10+000</w:t>
            </w:r>
          </w:p>
        </w:tc>
        <w:tc>
          <w:tcPr>
            <w:tcW w:w="1418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Манышта</w:t>
            </w:r>
            <w:proofErr w:type="spellEnd"/>
          </w:p>
        </w:tc>
        <w:tc>
          <w:tcPr>
            <w:tcW w:w="1099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proofErr w:type="spellStart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</w:tr>
      <w:tr w:rsidR="00EB5A74" w:rsidRPr="00EB5A74" w:rsidTr="002E4008">
        <w:trPr>
          <w:trHeight w:val="847"/>
        </w:trPr>
        <w:tc>
          <w:tcPr>
            <w:tcW w:w="1384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proofErr w:type="spellStart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Подьезд</w:t>
            </w:r>
            <w:proofErr w:type="spellEnd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 xml:space="preserve"> к д. </w:t>
            </w:r>
            <w:proofErr w:type="spellStart"/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Корпуста</w:t>
            </w:r>
            <w:proofErr w:type="spellEnd"/>
          </w:p>
        </w:tc>
        <w:tc>
          <w:tcPr>
            <w:tcW w:w="992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18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3,44</w:t>
            </w:r>
          </w:p>
        </w:tc>
        <w:tc>
          <w:tcPr>
            <w:tcW w:w="1276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Неуд.</w:t>
            </w:r>
          </w:p>
        </w:tc>
        <w:tc>
          <w:tcPr>
            <w:tcW w:w="1134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-</w:t>
            </w:r>
          </w:p>
        </w:tc>
      </w:tr>
      <w:tr w:rsidR="00EB5A74" w:rsidRPr="00EB5A74" w:rsidTr="002E4008">
        <w:trPr>
          <w:trHeight w:val="847"/>
        </w:trPr>
        <w:tc>
          <w:tcPr>
            <w:tcW w:w="2376" w:type="dxa"/>
            <w:gridSpan w:val="2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Поселковые дороги</w:t>
            </w:r>
          </w:p>
        </w:tc>
        <w:tc>
          <w:tcPr>
            <w:tcW w:w="1418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1835,84</w:t>
            </w:r>
          </w:p>
        </w:tc>
        <w:tc>
          <w:tcPr>
            <w:tcW w:w="1276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</w:p>
        </w:tc>
      </w:tr>
      <w:tr w:rsidR="00EB5A74" w:rsidRPr="00EB5A74" w:rsidTr="002E4008">
        <w:trPr>
          <w:trHeight w:val="847"/>
        </w:trPr>
        <w:tc>
          <w:tcPr>
            <w:tcW w:w="2376" w:type="dxa"/>
            <w:gridSpan w:val="2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Итого автодорог местного значения</w:t>
            </w:r>
          </w:p>
        </w:tc>
        <w:tc>
          <w:tcPr>
            <w:tcW w:w="1418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  <w:r w:rsidRPr="00EB5A74">
              <w:rPr>
                <w:rFonts w:ascii="Times New Roman" w:eastAsia="TimesNewRoman-OneByteIdentityH" w:hAnsi="Times New Roman" w:cs="Times New Roman"/>
                <w:sz w:val="20"/>
                <w:szCs w:val="20"/>
              </w:rPr>
              <w:t>1846,49</w:t>
            </w:r>
          </w:p>
        </w:tc>
        <w:tc>
          <w:tcPr>
            <w:tcW w:w="1276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EB5A74" w:rsidRPr="00EB5A74" w:rsidRDefault="00EB5A74" w:rsidP="00EB5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-OneByteIdentityH" w:hAnsi="Times New Roman" w:cs="Times New Roman"/>
                <w:sz w:val="20"/>
                <w:szCs w:val="20"/>
              </w:rPr>
            </w:pPr>
          </w:p>
        </w:tc>
      </w:tr>
    </w:tbl>
    <w:p w:rsidR="00EB5A74" w:rsidRPr="00EB5A74" w:rsidRDefault="00EB5A74" w:rsidP="00EB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-OneByteIdentityH" w:hAnsi="Times New Roman" w:cs="Times New Roman"/>
          <w:sz w:val="28"/>
          <w:szCs w:val="28"/>
        </w:rPr>
      </w:pPr>
    </w:p>
    <w:p w:rsidR="00EB5A74" w:rsidRPr="00EB5A74" w:rsidRDefault="00EB5A74" w:rsidP="00EB5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-OneByteIdentityH" w:hAnsi="Times New Roman" w:cs="Times New Roman"/>
          <w:sz w:val="28"/>
          <w:szCs w:val="28"/>
        </w:rPr>
      </w:pPr>
      <w:r w:rsidRPr="00EB5A74">
        <w:rPr>
          <w:rFonts w:ascii="Times New Roman" w:eastAsia="TimesNewRoman-OneByteIdentityH" w:hAnsi="Times New Roman" w:cs="Times New Roman"/>
          <w:sz w:val="28"/>
          <w:szCs w:val="28"/>
        </w:rPr>
        <w:t>Железнодорожная сеть сельского поселения полностью находится в ведении двух филиалов ОАО «Российские железные дороги» (далее – ОАО «РЖД»). Территорию сельского поселения с северо-запада на юго-восток пересекает железнодорожная магистраль Москва – Казань – Екатеринбург (участок Карламан – Белорецк – Магнитогорск). Линия однопутная, электрифицированная, оснащённая двухсторонней автоблокировкой. Протяжённость в границах поселения составляет 49,3км.</w:t>
      </w:r>
    </w:p>
    <w:p w:rsidR="00EB5A74" w:rsidRPr="00EB5A74" w:rsidRDefault="00EB5A74" w:rsidP="00EB5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-OneByteIdentityH" w:hAnsi="Times New Roman" w:cs="Times New Roman"/>
          <w:sz w:val="28"/>
          <w:szCs w:val="28"/>
        </w:rPr>
      </w:pPr>
      <w:r w:rsidRPr="00EB5A74">
        <w:rPr>
          <w:rFonts w:ascii="Times New Roman" w:eastAsia="TimesNewRoman-OneByteIdentityH" w:hAnsi="Times New Roman" w:cs="Times New Roman"/>
          <w:sz w:val="28"/>
          <w:szCs w:val="28"/>
        </w:rPr>
        <w:t xml:space="preserve"> Железнодорожная инфраструктура находится в ведении Куйбышевской железной дороги (от западной границы сельского поселения и до станции Белоре</w:t>
      </w:r>
      <w:proofErr w:type="gramStart"/>
      <w:r w:rsidRPr="00EB5A74">
        <w:rPr>
          <w:rFonts w:ascii="Times New Roman" w:eastAsia="TimesNewRoman-OneByteIdentityH" w:hAnsi="Times New Roman" w:cs="Times New Roman"/>
          <w:sz w:val="28"/>
          <w:szCs w:val="28"/>
        </w:rPr>
        <w:t>цк вкл</w:t>
      </w:r>
      <w:proofErr w:type="gramEnd"/>
      <w:r w:rsidRPr="00EB5A74">
        <w:rPr>
          <w:rFonts w:ascii="Times New Roman" w:eastAsia="TimesNewRoman-OneByteIdentityH" w:hAnsi="Times New Roman" w:cs="Times New Roman"/>
          <w:sz w:val="28"/>
          <w:szCs w:val="28"/>
        </w:rPr>
        <w:t xml:space="preserve">ючительно). </w:t>
      </w:r>
    </w:p>
    <w:p w:rsidR="00EB5A74" w:rsidRPr="00EB5A74" w:rsidRDefault="00EB5A74" w:rsidP="00EB5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-OneByteIdentityH" w:hAnsi="Times New Roman" w:cs="Times New Roman"/>
          <w:sz w:val="28"/>
          <w:szCs w:val="28"/>
        </w:rPr>
      </w:pPr>
      <w:r w:rsidRPr="00EB5A74">
        <w:rPr>
          <w:rFonts w:ascii="Times New Roman" w:eastAsia="TimesNewRoman-OneByteIdentityH" w:hAnsi="Times New Roman" w:cs="Times New Roman"/>
          <w:sz w:val="28"/>
          <w:szCs w:val="28"/>
        </w:rPr>
        <w:t xml:space="preserve">Станция </w:t>
      </w:r>
      <w:proofErr w:type="spellStart"/>
      <w:r w:rsidRPr="00EB5A74">
        <w:rPr>
          <w:rFonts w:ascii="Times New Roman" w:eastAsia="TimesNewRoman-OneByteIdentityH" w:hAnsi="Times New Roman" w:cs="Times New Roman"/>
          <w:sz w:val="28"/>
          <w:szCs w:val="28"/>
        </w:rPr>
        <w:t>Тюльма</w:t>
      </w:r>
      <w:proofErr w:type="spellEnd"/>
      <w:r w:rsidRPr="00EB5A74">
        <w:rPr>
          <w:rFonts w:ascii="Times New Roman" w:eastAsia="TimesNewRoman-OneByteIdentityH" w:hAnsi="Times New Roman" w:cs="Times New Roman"/>
          <w:sz w:val="28"/>
          <w:szCs w:val="28"/>
        </w:rPr>
        <w:t xml:space="preserve"> промежуточная, III класса. Станция расположена в 110,3 км от узловой станции Карламан. Путевое хозяйство представлено одним главным, четырьмя приемоотправочными путями и одним вытяжным путём. От нечётной горловины станции идёт подъезд </w:t>
      </w:r>
      <w:proofErr w:type="gramStart"/>
      <w:r w:rsidRPr="00EB5A74">
        <w:rPr>
          <w:rFonts w:ascii="Times New Roman" w:eastAsia="TimesNewRoman-OneByteIdentityH" w:hAnsi="Times New Roman" w:cs="Times New Roman"/>
          <w:sz w:val="28"/>
          <w:szCs w:val="28"/>
        </w:rPr>
        <w:t>на</w:t>
      </w:r>
      <w:proofErr w:type="gramEnd"/>
      <w:r w:rsidRPr="00EB5A74">
        <w:rPr>
          <w:rFonts w:ascii="Times New Roman" w:eastAsia="TimesNewRoman-OneByteIdentityH" w:hAnsi="Times New Roman" w:cs="Times New Roman"/>
          <w:sz w:val="28"/>
          <w:szCs w:val="28"/>
        </w:rPr>
        <w:t xml:space="preserve"> </w:t>
      </w:r>
      <w:proofErr w:type="gramStart"/>
      <w:r w:rsidRPr="00EB5A74">
        <w:rPr>
          <w:rFonts w:ascii="Times New Roman" w:eastAsia="TimesNewRoman-OneByteIdentityH" w:hAnsi="Times New Roman" w:cs="Times New Roman"/>
          <w:sz w:val="28"/>
          <w:szCs w:val="28"/>
        </w:rPr>
        <w:t>Александровский</w:t>
      </w:r>
      <w:proofErr w:type="gramEnd"/>
      <w:r w:rsidRPr="00EB5A74">
        <w:rPr>
          <w:rFonts w:ascii="Times New Roman" w:eastAsia="TimesNewRoman-OneByteIdentityH" w:hAnsi="Times New Roman" w:cs="Times New Roman"/>
          <w:sz w:val="28"/>
          <w:szCs w:val="28"/>
        </w:rPr>
        <w:t xml:space="preserve"> щебёночный завод. В составе сооружений станции: пассажирский вокзал (панельное здание вместимостью 25 человек), низкая пассажирская платформа длинной 400м; </w:t>
      </w:r>
      <w:proofErr w:type="spellStart"/>
      <w:r w:rsidRPr="00EB5A74">
        <w:rPr>
          <w:rFonts w:ascii="Times New Roman" w:eastAsia="TimesNewRoman-OneByteIdentityH" w:hAnsi="Times New Roman" w:cs="Times New Roman"/>
          <w:sz w:val="28"/>
          <w:szCs w:val="28"/>
        </w:rPr>
        <w:t>багажно</w:t>
      </w:r>
      <w:proofErr w:type="spellEnd"/>
      <w:r w:rsidRPr="00EB5A74">
        <w:rPr>
          <w:rFonts w:ascii="Times New Roman" w:eastAsia="TimesNewRoman-OneByteIdentityH" w:hAnsi="Times New Roman" w:cs="Times New Roman"/>
          <w:sz w:val="28"/>
          <w:szCs w:val="28"/>
        </w:rPr>
        <w:t xml:space="preserve">-хозяйственный узел и котельная. </w:t>
      </w:r>
    </w:p>
    <w:p w:rsidR="00EB5A74" w:rsidRPr="00EB5A74" w:rsidRDefault="00EB5A74" w:rsidP="00EB5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-OneByteIdentityH" w:hAnsi="Times New Roman" w:cs="Times New Roman"/>
          <w:sz w:val="28"/>
          <w:szCs w:val="28"/>
        </w:rPr>
      </w:pPr>
      <w:r w:rsidRPr="00EB5A74">
        <w:rPr>
          <w:rFonts w:ascii="Times New Roman" w:eastAsia="TimesNewRoman-OneByteIdentityH" w:hAnsi="Times New Roman" w:cs="Times New Roman"/>
          <w:sz w:val="28"/>
          <w:szCs w:val="28"/>
        </w:rPr>
        <w:t xml:space="preserve">Станция Инзер - участковая, грузовая станция I класса. Станция расположена в 121,1 км от узловой станции Карламан. Путевое хозяйство представлено 46 путями, в том </w:t>
      </w:r>
      <w:proofErr w:type="gramStart"/>
      <w:r w:rsidRPr="00EB5A74">
        <w:rPr>
          <w:rFonts w:ascii="Times New Roman" w:eastAsia="TimesNewRoman-OneByteIdentityH" w:hAnsi="Times New Roman" w:cs="Times New Roman"/>
          <w:sz w:val="28"/>
          <w:szCs w:val="28"/>
        </w:rPr>
        <w:t>числе</w:t>
      </w:r>
      <w:proofErr w:type="gramEnd"/>
      <w:r w:rsidRPr="00EB5A74">
        <w:rPr>
          <w:rFonts w:ascii="Times New Roman" w:eastAsia="TimesNewRoman-OneByteIdentityH" w:hAnsi="Times New Roman" w:cs="Times New Roman"/>
          <w:sz w:val="28"/>
          <w:szCs w:val="28"/>
        </w:rPr>
        <w:t>: 2 главных; 9 – приёмоотправочных, 3 – погрузочно-выгрузочных, 1 – обгонный и ряда путей, специфических для участковой станции. В составе сооружений станции: оборотное депо (площадь – 3804 м</w:t>
      </w:r>
      <w:proofErr w:type="gramStart"/>
      <w:r w:rsidRPr="00EB5A74">
        <w:rPr>
          <w:rFonts w:ascii="Times New Roman" w:eastAsia="TimesNewRoman-OneByteIdentityH" w:hAnsi="Times New Roman" w:cs="Times New Roman"/>
          <w:sz w:val="28"/>
          <w:szCs w:val="28"/>
        </w:rPr>
        <w:t>2</w:t>
      </w:r>
      <w:proofErr w:type="gramEnd"/>
      <w:r w:rsidRPr="00EB5A74">
        <w:rPr>
          <w:rFonts w:ascii="Times New Roman" w:eastAsia="TimesNewRoman-OneByteIdentityH" w:hAnsi="Times New Roman" w:cs="Times New Roman"/>
          <w:sz w:val="28"/>
          <w:szCs w:val="28"/>
        </w:rPr>
        <w:t xml:space="preserve">, в том числе – 2292 м2 производственных площадей), пассажирский вокзал (панельное здание вместимостью 50 человек), низкая пассажирская платформа длиной 400м; </w:t>
      </w:r>
      <w:proofErr w:type="spellStart"/>
      <w:r w:rsidRPr="00EB5A74">
        <w:rPr>
          <w:rFonts w:ascii="Times New Roman" w:eastAsia="TimesNewRoman-OneByteIdentityH" w:hAnsi="Times New Roman" w:cs="Times New Roman"/>
          <w:sz w:val="28"/>
          <w:szCs w:val="28"/>
        </w:rPr>
        <w:t>багажно</w:t>
      </w:r>
      <w:proofErr w:type="spellEnd"/>
      <w:r w:rsidRPr="00EB5A74">
        <w:rPr>
          <w:rFonts w:ascii="Times New Roman" w:eastAsia="TimesNewRoman-OneByteIdentityH" w:hAnsi="Times New Roman" w:cs="Times New Roman"/>
          <w:sz w:val="28"/>
          <w:szCs w:val="28"/>
        </w:rPr>
        <w:t xml:space="preserve">-хозяйственный блок и ряд других построек. На станции базируется пожарный поезд ФГП «Ведомственная охрана железнодорожного транспорта Российской Федерации» (рег. №6-500-34-24/КБШЖД) и аварийно-восстановительный поезд. </w:t>
      </w:r>
    </w:p>
    <w:p w:rsidR="00EB5A74" w:rsidRPr="00EB5A74" w:rsidRDefault="00EB5A74" w:rsidP="00EB5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-OneByteIdentityH" w:hAnsi="Times New Roman" w:cs="Times New Roman"/>
          <w:sz w:val="28"/>
          <w:szCs w:val="28"/>
        </w:rPr>
      </w:pPr>
      <w:r w:rsidRPr="00EB5A74">
        <w:rPr>
          <w:rFonts w:ascii="Times New Roman" w:eastAsia="TimesNewRoman-OneByteIdentityH" w:hAnsi="Times New Roman" w:cs="Times New Roman"/>
          <w:sz w:val="28"/>
          <w:szCs w:val="28"/>
        </w:rPr>
        <w:t xml:space="preserve">Станция </w:t>
      </w:r>
      <w:proofErr w:type="spellStart"/>
      <w:r w:rsidRPr="00EB5A74">
        <w:rPr>
          <w:rFonts w:ascii="Times New Roman" w:eastAsia="TimesNewRoman-OneByteIdentityH" w:hAnsi="Times New Roman" w:cs="Times New Roman"/>
          <w:sz w:val="28"/>
          <w:szCs w:val="28"/>
        </w:rPr>
        <w:t>Айгир</w:t>
      </w:r>
      <w:proofErr w:type="spellEnd"/>
      <w:r w:rsidRPr="00EB5A74">
        <w:rPr>
          <w:rFonts w:ascii="Times New Roman" w:eastAsia="TimesNewRoman-OneByteIdentityH" w:hAnsi="Times New Roman" w:cs="Times New Roman"/>
          <w:sz w:val="28"/>
          <w:szCs w:val="28"/>
        </w:rPr>
        <w:t xml:space="preserve"> – промежуточная, IV класса. Путевое хозяйство состоит из 3 путей: главного, приемоотправочного грузового и приёмоотправочного общего. Станция расположена в 137,5 км от узловой станции Карламан. В составе сооружений станции: пассажирский вокзал (панельное здание </w:t>
      </w:r>
      <w:r w:rsidRPr="00EB5A74">
        <w:rPr>
          <w:rFonts w:ascii="Times New Roman" w:eastAsia="TimesNewRoman-OneByteIdentityH" w:hAnsi="Times New Roman" w:cs="Times New Roman"/>
          <w:sz w:val="28"/>
          <w:szCs w:val="28"/>
        </w:rPr>
        <w:lastRenderedPageBreak/>
        <w:t xml:space="preserve">вместимостью 25 человек), низкая пассажирская платформа длиной 400м; </w:t>
      </w:r>
      <w:proofErr w:type="spellStart"/>
      <w:r w:rsidRPr="00EB5A74">
        <w:rPr>
          <w:rFonts w:ascii="Times New Roman" w:eastAsia="TimesNewRoman-OneByteIdentityH" w:hAnsi="Times New Roman" w:cs="Times New Roman"/>
          <w:sz w:val="28"/>
          <w:szCs w:val="28"/>
        </w:rPr>
        <w:t>багажно</w:t>
      </w:r>
      <w:proofErr w:type="spellEnd"/>
      <w:r w:rsidRPr="00EB5A74">
        <w:rPr>
          <w:rFonts w:ascii="Times New Roman" w:eastAsia="TimesNewRoman-OneByteIdentityH" w:hAnsi="Times New Roman" w:cs="Times New Roman"/>
          <w:sz w:val="28"/>
          <w:szCs w:val="28"/>
        </w:rPr>
        <w:t xml:space="preserve">-хозяйственный узел и котельная. </w:t>
      </w:r>
    </w:p>
    <w:p w:rsidR="00EB5A74" w:rsidRPr="00EB5A74" w:rsidRDefault="00EB5A74" w:rsidP="00EB5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-OneByteIdentityH" w:hAnsi="Times New Roman" w:cs="Times New Roman"/>
          <w:sz w:val="28"/>
          <w:szCs w:val="28"/>
        </w:rPr>
      </w:pPr>
      <w:r w:rsidRPr="00EB5A74">
        <w:rPr>
          <w:rFonts w:ascii="Times New Roman" w:eastAsia="TimesNewRoman-OneByteIdentityH" w:hAnsi="Times New Roman" w:cs="Times New Roman"/>
          <w:sz w:val="28"/>
          <w:szCs w:val="28"/>
        </w:rPr>
        <w:t xml:space="preserve">Воздушный транспорт представлен вертолетной площадкой в юго-западной части </w:t>
      </w:r>
      <w:proofErr w:type="spellStart"/>
      <w:r w:rsidRPr="00EB5A74">
        <w:rPr>
          <w:rFonts w:ascii="Times New Roman" w:eastAsia="TimesNewRoman-OneByteIdentityH" w:hAnsi="Times New Roman" w:cs="Times New Roman"/>
          <w:sz w:val="28"/>
          <w:szCs w:val="28"/>
        </w:rPr>
        <w:t>с</w:t>
      </w:r>
      <w:proofErr w:type="gramStart"/>
      <w:r w:rsidRPr="00EB5A74">
        <w:rPr>
          <w:rFonts w:ascii="Times New Roman" w:eastAsia="TimesNewRoman-OneByteIdentityH" w:hAnsi="Times New Roman" w:cs="Times New Roman"/>
          <w:sz w:val="28"/>
          <w:szCs w:val="28"/>
        </w:rPr>
        <w:t>.И</w:t>
      </w:r>
      <w:proofErr w:type="gramEnd"/>
      <w:r w:rsidRPr="00EB5A74">
        <w:rPr>
          <w:rFonts w:ascii="Times New Roman" w:eastAsia="TimesNewRoman-OneByteIdentityH" w:hAnsi="Times New Roman" w:cs="Times New Roman"/>
          <w:sz w:val="28"/>
          <w:szCs w:val="28"/>
        </w:rPr>
        <w:t>нзер</w:t>
      </w:r>
      <w:proofErr w:type="spellEnd"/>
      <w:r w:rsidRPr="00EB5A74">
        <w:rPr>
          <w:rFonts w:ascii="Times New Roman" w:eastAsia="TimesNewRoman-OneByteIdentityH" w:hAnsi="Times New Roman" w:cs="Times New Roman"/>
          <w:sz w:val="28"/>
          <w:szCs w:val="28"/>
        </w:rPr>
        <w:t>. Вертолеты используются для нужд МЧС РФ. Необходимые для населения сельского поселения грузовые и пассажирские авиаперевозки осуществляются аэропортом города Магнитогорска и Уфы.</w:t>
      </w:r>
    </w:p>
    <w:p w:rsidR="00EB5A74" w:rsidRPr="00EB5A74" w:rsidRDefault="00EB5A74" w:rsidP="00EB5A7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5A74" w:rsidRPr="00EB5A74" w:rsidRDefault="00EB5A74" w:rsidP="00EB5A74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 транспортного спроса, изменения объемов и характера передвижения населения и перевозок грузов на территории сельского поселения</w:t>
      </w:r>
    </w:p>
    <w:p w:rsidR="00EB5A74" w:rsidRPr="00EB5A74" w:rsidRDefault="00EB5A74" w:rsidP="00EB5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реализации программы прогнозируется снижение  численности населения, создания  комфортных социальных условий для проживания граждан, в том числе молодых семей, в свою очередь будет способствовать восстановлению процессов естественного прироста населения. </w:t>
      </w:r>
    </w:p>
    <w:p w:rsidR="00EB5A74" w:rsidRPr="00EB5A74" w:rsidRDefault="00EB5A74" w:rsidP="00EB5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Население сельсовета по состоянию на 1 января  2020 года составляет 5768 человек. </w:t>
      </w:r>
    </w:p>
    <w:p w:rsidR="00EB5A74" w:rsidRPr="00EB5A74" w:rsidRDefault="00EB5A74" w:rsidP="00EB5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 реализации Программы транспортная инфраструктура по видам</w:t>
      </w:r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транспорта не несет существенных изменений. Основным видом транспорта</w:t>
      </w:r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остается автомобильным. Транспортная связь с районным, областным и</w:t>
      </w:r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населенными пунктами будет осуществляться общественным транспортом</w:t>
      </w:r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(автобусное сообщение), внутри населенных пунктов личным транспортом и</w:t>
      </w:r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пешеходное сообщение. </w:t>
      </w:r>
    </w:p>
    <w:p w:rsidR="00EB5A74" w:rsidRPr="00EB5A74" w:rsidRDefault="00EB5A74" w:rsidP="00EB5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Основными направлениями развития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ремонта</w:t>
      </w:r>
      <w:proofErr w:type="gramEnd"/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сети, строительства и реконструкции автомобильных дорог (улиц) в целях приведения их в нормативное состояние. </w:t>
      </w:r>
    </w:p>
    <w:p w:rsidR="00EB5A74" w:rsidRPr="00EB5A74" w:rsidRDefault="00EB5A74" w:rsidP="00EB5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 В связи с этим произойдет незначительный рост аварийности.</w:t>
      </w:r>
    </w:p>
    <w:p w:rsidR="00EB5A74" w:rsidRPr="00EB5A74" w:rsidRDefault="00EB5A74" w:rsidP="00EB5A7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EB5A74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ar-SA"/>
        </w:rPr>
        <w:t>По состоянию на 30</w:t>
      </w:r>
      <w:r w:rsidRPr="00EB5A7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ноября </w:t>
      </w:r>
      <w:r w:rsidRPr="00EB5A74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ar-SA"/>
        </w:rPr>
        <w:t>2020 года на территории Белорецкого района зарегистрировано 91 дорожно-транспортных происшествий</w:t>
      </w:r>
      <w:r w:rsidRPr="00EB5A7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EB5A74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ar-SA"/>
        </w:rPr>
        <w:t>(</w:t>
      </w:r>
      <w:r w:rsidRPr="00EB5A7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84 </w:t>
      </w:r>
      <w:r w:rsidRPr="00EB5A74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ar-SA"/>
        </w:rPr>
        <w:t>дорожно-транспортных происшествий</w:t>
      </w:r>
      <w:r w:rsidRPr="00EB5A7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произошло за аналогичный</w:t>
      </w:r>
      <w:r w:rsidRPr="00EB5A7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ab/>
        <w:t xml:space="preserve"> период прошлого года)</w:t>
      </w:r>
    </w:p>
    <w:p w:rsidR="00EB5A74" w:rsidRPr="00EB5A74" w:rsidRDefault="00EB5A74" w:rsidP="00EB5A7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EB5A7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Таблица 6. – Количество пострадавших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45"/>
        <w:gridCol w:w="2668"/>
        <w:gridCol w:w="1628"/>
        <w:gridCol w:w="2370"/>
        <w:gridCol w:w="2352"/>
      </w:tblGrid>
      <w:tr w:rsidR="00EB5A74" w:rsidRPr="00EB5A74" w:rsidTr="002E4008">
        <w:tc>
          <w:tcPr>
            <w:tcW w:w="426" w:type="dxa"/>
          </w:tcPr>
          <w:p w:rsidR="00EB5A74" w:rsidRPr="00EB5A74" w:rsidRDefault="00EB5A74" w:rsidP="00EB5A7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B5A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880" w:type="dxa"/>
          </w:tcPr>
          <w:p w:rsidR="00EB5A74" w:rsidRPr="00EB5A74" w:rsidRDefault="00EB5A74" w:rsidP="00EB5A7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B5A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1654" w:type="dxa"/>
          </w:tcPr>
          <w:p w:rsidR="00EB5A74" w:rsidRPr="00EB5A74" w:rsidRDefault="00EB5A74" w:rsidP="00EB5A7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B5A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Район</w:t>
            </w:r>
          </w:p>
        </w:tc>
        <w:tc>
          <w:tcPr>
            <w:tcW w:w="2535" w:type="dxa"/>
          </w:tcPr>
          <w:p w:rsidR="00EB5A74" w:rsidRPr="00EB5A74" w:rsidRDefault="00EB5A74" w:rsidP="00EB5A7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B5A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Погибло</w:t>
            </w:r>
          </w:p>
        </w:tc>
        <w:tc>
          <w:tcPr>
            <w:tcW w:w="2535" w:type="dxa"/>
          </w:tcPr>
          <w:p w:rsidR="00EB5A74" w:rsidRPr="00EB5A74" w:rsidRDefault="00EB5A74" w:rsidP="00EB5A7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B5A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Ранено</w:t>
            </w:r>
          </w:p>
        </w:tc>
      </w:tr>
      <w:tr w:rsidR="00EB5A74" w:rsidRPr="00EB5A74" w:rsidTr="002E4008">
        <w:tc>
          <w:tcPr>
            <w:tcW w:w="426" w:type="dxa"/>
          </w:tcPr>
          <w:p w:rsidR="00EB5A74" w:rsidRPr="00EB5A74" w:rsidRDefault="00EB5A74" w:rsidP="00EB5A7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B5A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80" w:type="dxa"/>
          </w:tcPr>
          <w:p w:rsidR="00EB5A74" w:rsidRPr="00EB5A74" w:rsidRDefault="00EB5A74" w:rsidP="00EB5A7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B5A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11 месяцев 2020 года</w:t>
            </w:r>
          </w:p>
        </w:tc>
        <w:tc>
          <w:tcPr>
            <w:tcW w:w="1654" w:type="dxa"/>
          </w:tcPr>
          <w:p w:rsidR="00EB5A74" w:rsidRPr="00EB5A74" w:rsidRDefault="00EB5A74" w:rsidP="00EB5A7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B5A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Белорецкий </w:t>
            </w:r>
            <w:r w:rsidRPr="00EB5A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 xml:space="preserve">район </w:t>
            </w:r>
          </w:p>
        </w:tc>
        <w:tc>
          <w:tcPr>
            <w:tcW w:w="2535" w:type="dxa"/>
          </w:tcPr>
          <w:p w:rsidR="00EB5A74" w:rsidRPr="00EB5A74" w:rsidRDefault="00EB5A74" w:rsidP="00EB5A7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B5A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>22</w:t>
            </w:r>
          </w:p>
        </w:tc>
        <w:tc>
          <w:tcPr>
            <w:tcW w:w="2535" w:type="dxa"/>
          </w:tcPr>
          <w:p w:rsidR="00EB5A74" w:rsidRPr="00EB5A74" w:rsidRDefault="00EB5A74" w:rsidP="00EB5A7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B5A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135</w:t>
            </w:r>
          </w:p>
        </w:tc>
      </w:tr>
      <w:tr w:rsidR="00EB5A74" w:rsidRPr="00EB5A74" w:rsidTr="002E4008">
        <w:tc>
          <w:tcPr>
            <w:tcW w:w="426" w:type="dxa"/>
          </w:tcPr>
          <w:p w:rsidR="00EB5A74" w:rsidRPr="00EB5A74" w:rsidRDefault="00EB5A74" w:rsidP="00EB5A7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B5A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2880" w:type="dxa"/>
          </w:tcPr>
          <w:p w:rsidR="00EB5A74" w:rsidRPr="00EB5A74" w:rsidRDefault="00EB5A74" w:rsidP="00EB5A7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B5A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11 месяцев 2019 года</w:t>
            </w:r>
          </w:p>
        </w:tc>
        <w:tc>
          <w:tcPr>
            <w:tcW w:w="1654" w:type="dxa"/>
          </w:tcPr>
          <w:p w:rsidR="00EB5A74" w:rsidRPr="00EB5A74" w:rsidRDefault="00EB5A74" w:rsidP="00EB5A7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B5A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Белорецкий район</w:t>
            </w:r>
          </w:p>
        </w:tc>
        <w:tc>
          <w:tcPr>
            <w:tcW w:w="2535" w:type="dxa"/>
          </w:tcPr>
          <w:p w:rsidR="00EB5A74" w:rsidRPr="00EB5A74" w:rsidRDefault="00EB5A74" w:rsidP="00EB5A7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B5A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2535" w:type="dxa"/>
          </w:tcPr>
          <w:p w:rsidR="00EB5A74" w:rsidRPr="00EB5A74" w:rsidRDefault="00EB5A74" w:rsidP="00EB5A7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B5A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118</w:t>
            </w:r>
          </w:p>
        </w:tc>
      </w:tr>
    </w:tbl>
    <w:p w:rsidR="00EB5A74" w:rsidRPr="00EB5A74" w:rsidRDefault="00EB5A74" w:rsidP="00EB5A7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EB5A74" w:rsidRPr="00EB5A74" w:rsidRDefault="00EB5A74" w:rsidP="00EB5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EB5A74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ar-SA"/>
        </w:rPr>
        <w:t>Тяжесть последствий 14%.</w:t>
      </w:r>
    </w:p>
    <w:p w:rsidR="00EB5A74" w:rsidRPr="00EB5A74" w:rsidRDefault="00EB5A74" w:rsidP="00EB5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Факторами, влияющими на снижение аварийности, станут обеспечение </w:t>
      </w:r>
      <w:proofErr w:type="gramStart"/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мероприятий по обеспечению безопасности дорожного движения. Развитие систем видео-фиксации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 профилактической работы среди населения по вопросам обеспечения безопасности дорожного движения с использованием СМИ.</w:t>
      </w:r>
    </w:p>
    <w:p w:rsidR="00EB5A74" w:rsidRPr="00EB5A74" w:rsidRDefault="00EB5A74" w:rsidP="00EB5A7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EB5A7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 xml:space="preserve">В 2020 году организовано </w:t>
      </w:r>
      <w:r w:rsidRPr="00EB5A7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</w:t>
      </w:r>
      <w:r w:rsidRPr="00EB5A7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 xml:space="preserve">  мероприяти</w:t>
      </w:r>
      <w:r w:rsidRPr="00EB5A7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EB5A7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 xml:space="preserve"> с участием детей (конкурсы, смотры, викторины), проведено </w:t>
      </w:r>
      <w:r w:rsidRPr="00EB5A7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101</w:t>
      </w:r>
      <w:r w:rsidRPr="00EB5A7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 xml:space="preserve">  бесед</w:t>
      </w:r>
      <w:r w:rsidRPr="00EB5A7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EB5A7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 xml:space="preserve"> в школах и </w:t>
      </w:r>
      <w:r w:rsidRPr="00EB5A7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55</w:t>
      </w:r>
      <w:r w:rsidRPr="00EB5A7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 xml:space="preserve">  в детских дошкольных общеобразовательных учреждениях. </w:t>
      </w:r>
      <w:r w:rsidRPr="00EB5A74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Подготовлено материалов для средств массовой коммуникации: в печати – </w:t>
      </w:r>
      <w:r w:rsidRPr="00EB5A74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Pr="00EB5A74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, на телевидении – </w:t>
      </w:r>
      <w:r w:rsidRPr="00EB5A74">
        <w:rPr>
          <w:rFonts w:ascii="Times New Roman" w:eastAsia="Times New Roman" w:hAnsi="Times New Roman" w:cs="Times New Roman"/>
          <w:sz w:val="28"/>
          <w:szCs w:val="28"/>
          <w:lang w:eastAsia="ar-SA"/>
        </w:rPr>
        <w:t>42</w:t>
      </w:r>
      <w:r w:rsidRPr="00EB5A74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 эфиров (по 2 выхода в неделю). В сети интернет –</w:t>
      </w:r>
      <w:r w:rsidRPr="00EB5A74">
        <w:rPr>
          <w:rFonts w:ascii="Times New Roman" w:eastAsia="Times New Roman" w:hAnsi="Times New Roman" w:cs="Times New Roman"/>
          <w:sz w:val="28"/>
          <w:szCs w:val="28"/>
          <w:lang w:eastAsia="ar-SA"/>
        </w:rPr>
        <w:t>317</w:t>
      </w:r>
      <w:r w:rsidRPr="00EB5A74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</w:p>
    <w:p w:rsidR="00EB5A74" w:rsidRPr="00EB5A74" w:rsidRDefault="00EB5A74" w:rsidP="00EB5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 численности в связи с чем, усилится загрязнение атмосферы выбросами в воздух дыма и газообразных загрязняющих веществ и увеличением воздействия шума на здоровье человека.</w:t>
      </w:r>
    </w:p>
    <w:p w:rsidR="00EB5A74" w:rsidRPr="00EB5A74" w:rsidRDefault="00EB5A74" w:rsidP="00EB5A7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B5A74" w:rsidRPr="00EB5A74" w:rsidRDefault="00EB5A74" w:rsidP="00EB5A74">
      <w:pPr>
        <w:numPr>
          <w:ilvl w:val="0"/>
          <w:numId w:val="10"/>
        </w:numPr>
        <w:shd w:val="clear" w:color="auto" w:fill="FFFFFF"/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A74">
        <w:rPr>
          <w:rFonts w:ascii="Times New Roman" w:hAnsi="Times New Roman" w:cs="Times New Roman"/>
          <w:b/>
          <w:sz w:val="28"/>
          <w:szCs w:val="28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</w:t>
      </w:r>
    </w:p>
    <w:p w:rsidR="00EB5A74" w:rsidRPr="00EB5A74" w:rsidRDefault="00EB5A74" w:rsidP="00EB5A7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74">
        <w:rPr>
          <w:rFonts w:ascii="Times New Roman" w:hAnsi="Times New Roman" w:cs="Times New Roman"/>
          <w:sz w:val="28"/>
          <w:szCs w:val="28"/>
        </w:rPr>
        <w:t xml:space="preserve">Таблица 7. - </w:t>
      </w:r>
      <w:r w:rsidRP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предлагаемого к реализации варианта развития транспортной инфраструктуры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4"/>
        <w:gridCol w:w="3508"/>
        <w:gridCol w:w="5549"/>
      </w:tblGrid>
      <w:tr w:rsidR="00EB5A74" w:rsidRPr="00EB5A74" w:rsidTr="002E4008">
        <w:trPr>
          <w:trHeight w:val="267"/>
        </w:trPr>
        <w:tc>
          <w:tcPr>
            <w:tcW w:w="534" w:type="dxa"/>
            <w:vMerge w:val="restart"/>
          </w:tcPr>
          <w:p w:rsidR="00EB5A74" w:rsidRPr="00EB5A74" w:rsidRDefault="00EB5A74" w:rsidP="00EB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74" w:rsidRPr="00EB5A74" w:rsidRDefault="00EB5A74" w:rsidP="00EB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74" w:rsidRPr="00EB5A74" w:rsidRDefault="00EB5A74" w:rsidP="00EB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5A74" w:rsidRPr="00EB5A74" w:rsidRDefault="00EB5A74" w:rsidP="00EB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74" w:rsidRPr="00EB5A74" w:rsidRDefault="00EB5A74" w:rsidP="00EB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EB5A74" w:rsidRPr="00EB5A74" w:rsidRDefault="00EB5A74" w:rsidP="00EB5A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A74" w:rsidRPr="00EB5A74" w:rsidRDefault="00EB5A74" w:rsidP="00EB5A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транспортной инфраструктуры по видам транспорта</w:t>
            </w:r>
          </w:p>
        </w:tc>
        <w:tc>
          <w:tcPr>
            <w:tcW w:w="5919" w:type="dxa"/>
          </w:tcPr>
          <w:p w:rsidR="00EB5A74" w:rsidRPr="00EB5A74" w:rsidRDefault="00EB5A74" w:rsidP="00EB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работ по улучшению транспортно</w:t>
            </w:r>
          </w:p>
          <w:p w:rsidR="00EB5A74" w:rsidRPr="00EB5A74" w:rsidRDefault="00EB5A74" w:rsidP="00EB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-эксплуатационных показателей </w:t>
            </w:r>
            <w:proofErr w:type="gramStart"/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следующих </w:t>
            </w:r>
          </w:p>
          <w:p w:rsidR="00EB5A74" w:rsidRPr="00EB5A74" w:rsidRDefault="00EB5A74" w:rsidP="00EB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территориях</w:t>
            </w:r>
            <w:proofErr w:type="gramEnd"/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B5A74" w:rsidRPr="00EB5A74" w:rsidRDefault="00EB5A74" w:rsidP="00EB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74" w:rsidRPr="00EB5A74" w:rsidTr="002E4008">
        <w:trPr>
          <w:trHeight w:val="551"/>
        </w:trPr>
        <w:tc>
          <w:tcPr>
            <w:tcW w:w="534" w:type="dxa"/>
            <w:vMerge/>
          </w:tcPr>
          <w:p w:rsidR="00EB5A74" w:rsidRPr="00EB5A74" w:rsidRDefault="00EB5A74" w:rsidP="00EB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B5A74" w:rsidRPr="00EB5A74" w:rsidRDefault="00EB5A74" w:rsidP="00EB5A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</w:tcPr>
          <w:p w:rsidR="00EB5A74" w:rsidRPr="00EB5A74" w:rsidRDefault="00EB5A74" w:rsidP="00EB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Сметные работы</w:t>
            </w:r>
          </w:p>
        </w:tc>
      </w:tr>
      <w:tr w:rsidR="00EB5A74" w:rsidRPr="00EB5A74" w:rsidTr="002E4008">
        <w:trPr>
          <w:trHeight w:val="551"/>
        </w:trPr>
        <w:tc>
          <w:tcPr>
            <w:tcW w:w="534" w:type="dxa"/>
            <w:vMerge/>
          </w:tcPr>
          <w:p w:rsidR="00EB5A74" w:rsidRPr="00EB5A74" w:rsidRDefault="00EB5A74" w:rsidP="00EB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B5A74" w:rsidRPr="00EB5A74" w:rsidRDefault="00EB5A74" w:rsidP="00EB5A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</w:tcPr>
          <w:p w:rsidR="00EB5A74" w:rsidRPr="00EB5A74" w:rsidRDefault="00EB5A74" w:rsidP="00EB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Строительный контроль</w:t>
            </w:r>
          </w:p>
        </w:tc>
      </w:tr>
      <w:tr w:rsidR="00EB5A74" w:rsidRPr="00EB5A74" w:rsidTr="002E4008">
        <w:tc>
          <w:tcPr>
            <w:tcW w:w="534" w:type="dxa"/>
          </w:tcPr>
          <w:p w:rsidR="00EB5A74" w:rsidRPr="00EB5A74" w:rsidRDefault="00EB5A74" w:rsidP="00EB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B5A74" w:rsidRPr="00EB5A74" w:rsidRDefault="00EB5A74" w:rsidP="00EB5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транспорта общего пользования, созданию транспортно-пересадочных узлов;</w:t>
            </w:r>
          </w:p>
        </w:tc>
        <w:tc>
          <w:tcPr>
            <w:tcW w:w="5919" w:type="dxa"/>
          </w:tcPr>
          <w:p w:rsidR="00EB5A74" w:rsidRPr="00EB5A74" w:rsidRDefault="00EB5A74" w:rsidP="00EB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Не предусматриваются</w:t>
            </w:r>
          </w:p>
        </w:tc>
      </w:tr>
      <w:tr w:rsidR="00EB5A74" w:rsidRPr="00EB5A74" w:rsidTr="002E4008">
        <w:tc>
          <w:tcPr>
            <w:tcW w:w="534" w:type="dxa"/>
          </w:tcPr>
          <w:p w:rsidR="00EB5A74" w:rsidRPr="00EB5A74" w:rsidRDefault="00EB5A74" w:rsidP="00EB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EB5A74" w:rsidRPr="00EB5A74" w:rsidRDefault="00EB5A74" w:rsidP="00EB5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</w:t>
            </w:r>
            <w:r w:rsidRPr="00EB5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 для легкового автомобильного транспорта, включая развитие единого парковочного пространства;</w:t>
            </w:r>
          </w:p>
        </w:tc>
        <w:tc>
          <w:tcPr>
            <w:tcW w:w="5919" w:type="dxa"/>
          </w:tcPr>
          <w:p w:rsidR="00EB5A74" w:rsidRPr="00EB5A74" w:rsidRDefault="00EB5A74" w:rsidP="00EB5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Зимнее содержание дорог сельского поселения </w:t>
            </w:r>
          </w:p>
        </w:tc>
      </w:tr>
      <w:tr w:rsidR="00EB5A74" w:rsidRPr="00EB5A74" w:rsidTr="002E4008">
        <w:tc>
          <w:tcPr>
            <w:tcW w:w="534" w:type="dxa"/>
          </w:tcPr>
          <w:p w:rsidR="00EB5A74" w:rsidRPr="00EB5A74" w:rsidRDefault="00EB5A74" w:rsidP="00EB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5" w:type="dxa"/>
          </w:tcPr>
          <w:p w:rsidR="00EB5A74" w:rsidRPr="00EB5A74" w:rsidRDefault="00EB5A74" w:rsidP="00EB5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инфраструктуры пешеходного и велосипедного передвижения;</w:t>
            </w:r>
          </w:p>
        </w:tc>
        <w:tc>
          <w:tcPr>
            <w:tcW w:w="5919" w:type="dxa"/>
          </w:tcPr>
          <w:p w:rsidR="00EB5A74" w:rsidRPr="00EB5A74" w:rsidRDefault="00EB5A74" w:rsidP="00EB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Устройство пешеходных дорожек</w:t>
            </w:r>
          </w:p>
        </w:tc>
      </w:tr>
      <w:tr w:rsidR="00EB5A74" w:rsidRPr="00EB5A74" w:rsidTr="002E4008">
        <w:tc>
          <w:tcPr>
            <w:tcW w:w="534" w:type="dxa"/>
          </w:tcPr>
          <w:p w:rsidR="00EB5A74" w:rsidRPr="00EB5A74" w:rsidRDefault="00EB5A74" w:rsidP="00EB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EB5A74" w:rsidRPr="00EB5A74" w:rsidRDefault="00EB5A74" w:rsidP="00EB5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5919" w:type="dxa"/>
          </w:tcPr>
          <w:p w:rsidR="00EB5A74" w:rsidRPr="00EB5A74" w:rsidRDefault="00EB5A74" w:rsidP="00EB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 придорожного сервиса «</w:t>
            </w:r>
            <w:proofErr w:type="spellStart"/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Айгир</w:t>
            </w:r>
            <w:proofErr w:type="spellEnd"/>
            <w:r w:rsidRPr="00EB5A74">
              <w:rPr>
                <w:rFonts w:ascii="Times New Roman" w:hAnsi="Times New Roman" w:cs="Times New Roman"/>
                <w:sz w:val="24"/>
                <w:szCs w:val="24"/>
              </w:rPr>
              <w:t xml:space="preserve">»,  ИП </w:t>
            </w:r>
            <w:proofErr w:type="spellStart"/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Байтурин</w:t>
            </w:r>
            <w:proofErr w:type="spellEnd"/>
            <w:r w:rsidRPr="00EB5A74">
              <w:rPr>
                <w:rFonts w:ascii="Times New Roman" w:hAnsi="Times New Roman" w:cs="Times New Roman"/>
                <w:sz w:val="24"/>
                <w:szCs w:val="24"/>
              </w:rPr>
              <w:t xml:space="preserve">, объем инвестиций по проекту 2,5 млн. </w:t>
            </w:r>
            <w:proofErr w:type="spellStart"/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B5A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EB5A74" w:rsidRPr="00EB5A74" w:rsidTr="002E4008">
        <w:tc>
          <w:tcPr>
            <w:tcW w:w="534" w:type="dxa"/>
          </w:tcPr>
          <w:p w:rsidR="00EB5A74" w:rsidRPr="00EB5A74" w:rsidRDefault="00EB5A74" w:rsidP="00EB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EB5A74" w:rsidRPr="00EB5A74" w:rsidRDefault="00EB5A74" w:rsidP="00EB5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сети дорог поселений,</w:t>
            </w:r>
          </w:p>
        </w:tc>
        <w:tc>
          <w:tcPr>
            <w:tcW w:w="5919" w:type="dxa"/>
          </w:tcPr>
          <w:p w:rsidR="00EB5A74" w:rsidRPr="00EB5A74" w:rsidRDefault="00EB5A74" w:rsidP="00EB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Ямочный ремонт асфальтобетонного покрытия улиц с. Инзер, с. </w:t>
            </w:r>
            <w:proofErr w:type="spellStart"/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Усмангали</w:t>
            </w:r>
            <w:proofErr w:type="spellEnd"/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Манышта</w:t>
            </w:r>
            <w:proofErr w:type="spellEnd"/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Бердагулово</w:t>
            </w:r>
            <w:proofErr w:type="spellEnd"/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EB5A74" w:rsidRPr="00EB5A74" w:rsidRDefault="00EB5A74" w:rsidP="00EB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Отсыпка скальным грунтом: ул. Полевая с. Инзер, </w:t>
            </w:r>
          </w:p>
          <w:p w:rsidR="00EB5A74" w:rsidRPr="00EB5A74" w:rsidRDefault="00EB5A74" w:rsidP="00EB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Транспортная с. Инзер, </w:t>
            </w: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 с. Инзер, ул. Юбилейная с. Инзер,  ул. </w:t>
            </w:r>
            <w:proofErr w:type="spellStart"/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Инзерская</w:t>
            </w:r>
            <w:proofErr w:type="spellEnd"/>
            <w:r w:rsidRPr="00EB5A74">
              <w:rPr>
                <w:rFonts w:ascii="Times New Roman" w:hAnsi="Times New Roman" w:cs="Times New Roman"/>
                <w:sz w:val="24"/>
                <w:szCs w:val="24"/>
              </w:rPr>
              <w:t xml:space="preserve"> с. Инзер, ул. Садовая, ул. </w:t>
            </w:r>
            <w:proofErr w:type="spellStart"/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Мубарякова</w:t>
            </w:r>
            <w:proofErr w:type="spellEnd"/>
            <w:r w:rsidRPr="00EB5A74">
              <w:rPr>
                <w:rFonts w:ascii="Times New Roman" w:hAnsi="Times New Roman" w:cs="Times New Roman"/>
                <w:sz w:val="24"/>
                <w:szCs w:val="24"/>
              </w:rPr>
              <w:t xml:space="preserve"> с. Инзер, ул. Гостиничная с. Инзер;</w:t>
            </w:r>
            <w:proofErr w:type="gramEnd"/>
          </w:p>
          <w:p w:rsidR="00EB5A74" w:rsidRPr="00EB5A74" w:rsidRDefault="00EB5A74" w:rsidP="00EB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Отсыпка щебнем: ул. Магистральная с. Инзер;</w:t>
            </w:r>
          </w:p>
          <w:p w:rsidR="00EB5A74" w:rsidRPr="00EB5A74" w:rsidRDefault="00EB5A74" w:rsidP="00EB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Отсыпка, планировка улиц:</w:t>
            </w:r>
          </w:p>
          <w:p w:rsidR="00EB5A74" w:rsidRPr="00EB5A74" w:rsidRDefault="00EB5A74" w:rsidP="00EB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Трактовая</w:t>
            </w:r>
            <w:proofErr w:type="gramEnd"/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Рабочая с. Инзер,</w:t>
            </w:r>
          </w:p>
          <w:p w:rsidR="00EB5A74" w:rsidRPr="00EB5A74" w:rsidRDefault="00EB5A74" w:rsidP="00EB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Аэродромная</w:t>
            </w:r>
            <w:proofErr w:type="gramEnd"/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К. Маркса с. Инзер,</w:t>
            </w:r>
          </w:p>
          <w:p w:rsidR="00EB5A74" w:rsidRPr="00EB5A74" w:rsidRDefault="00EB5A74" w:rsidP="00EB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Ворошилова, ул. Мира с. Инзер,</w:t>
            </w:r>
          </w:p>
          <w:p w:rsidR="00EB5A74" w:rsidRPr="00EB5A74" w:rsidRDefault="00EB5A74" w:rsidP="00EB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Инзерская</w:t>
            </w:r>
            <w:proofErr w:type="spellEnd"/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Земляничная</w:t>
            </w:r>
            <w:proofErr w:type="gramEnd"/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Инзер,</w:t>
            </w:r>
          </w:p>
          <w:p w:rsidR="00EB5A74" w:rsidRPr="00EB5A74" w:rsidRDefault="00EB5A74" w:rsidP="00EB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 Горького, ул. Д. Бедного с. Инзер,</w:t>
            </w:r>
          </w:p>
          <w:p w:rsidR="00EB5A74" w:rsidRPr="00EB5A74" w:rsidRDefault="00EB5A74" w:rsidP="00EB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Центральная, ул. Школьная, ул. Лесная с. </w:t>
            </w:r>
            <w:proofErr w:type="spellStart"/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Дубинино</w:t>
            </w:r>
            <w:proofErr w:type="spellEnd"/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B5A74" w:rsidRPr="00EB5A74" w:rsidRDefault="00EB5A74" w:rsidP="00EB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A74" w:rsidRPr="00EB5A74" w:rsidTr="002E4008">
        <w:tc>
          <w:tcPr>
            <w:tcW w:w="534" w:type="dxa"/>
          </w:tcPr>
          <w:p w:rsidR="00EB5A74" w:rsidRPr="00EB5A74" w:rsidRDefault="00EB5A74" w:rsidP="00EB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EB5A74" w:rsidRPr="00EB5A74" w:rsidRDefault="00EB5A74" w:rsidP="00EB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повышению безопасности дорожного движения </w:t>
            </w:r>
          </w:p>
        </w:tc>
        <w:tc>
          <w:tcPr>
            <w:tcW w:w="5919" w:type="dxa"/>
          </w:tcPr>
          <w:p w:rsidR="00EB5A74" w:rsidRPr="00EB5A74" w:rsidRDefault="00EB5A74" w:rsidP="00EB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знаков, нанесение дорожной разметки по ул. Оборонная, ул. Октябрьская с. Инзер,</w:t>
            </w:r>
          </w:p>
          <w:p w:rsidR="00EB5A74" w:rsidRPr="00EB5A74" w:rsidRDefault="00EB5A74" w:rsidP="00EB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Энергетиков с. Инзер,</w:t>
            </w:r>
          </w:p>
          <w:p w:rsidR="00EB5A74" w:rsidRPr="00EB5A74" w:rsidRDefault="00EB5A74" w:rsidP="00EB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 с. Инзер,</w:t>
            </w:r>
          </w:p>
          <w:p w:rsidR="00EB5A74" w:rsidRPr="00EB5A74" w:rsidRDefault="00EB5A74" w:rsidP="00EB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 с. </w:t>
            </w:r>
            <w:proofErr w:type="spellStart"/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Усмангали</w:t>
            </w:r>
            <w:proofErr w:type="spellEnd"/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B5A74" w:rsidRPr="00EB5A74" w:rsidRDefault="00EB5A74" w:rsidP="00EB5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5A74" w:rsidRPr="00EB5A74" w:rsidRDefault="00EB5A74" w:rsidP="00EB5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A74" w:rsidRPr="00EB5A74" w:rsidRDefault="00EB5A74" w:rsidP="00EB5A7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5A74">
        <w:rPr>
          <w:rFonts w:ascii="Times New Roman" w:hAnsi="Times New Roman" w:cs="Times New Roman"/>
          <w:sz w:val="28"/>
          <w:szCs w:val="28"/>
        </w:rPr>
        <w:t>Таблица 8. - Целевые индикаторы и показатели</w:t>
      </w:r>
    </w:p>
    <w:p w:rsidR="00EB5A74" w:rsidRPr="00EB5A74" w:rsidRDefault="00EB5A74" w:rsidP="00EB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2357"/>
        <w:gridCol w:w="976"/>
        <w:gridCol w:w="989"/>
        <w:gridCol w:w="1115"/>
        <w:gridCol w:w="1115"/>
        <w:gridCol w:w="1115"/>
        <w:gridCol w:w="1251"/>
        <w:gridCol w:w="1255"/>
      </w:tblGrid>
      <w:tr w:rsidR="00EB5A74" w:rsidRPr="00EB5A74" w:rsidTr="002E4008">
        <w:tc>
          <w:tcPr>
            <w:tcW w:w="2357" w:type="dxa"/>
          </w:tcPr>
          <w:p w:rsidR="00EB5A74" w:rsidRPr="00EB5A74" w:rsidRDefault="00EB5A74" w:rsidP="00EB5A74"/>
        </w:tc>
        <w:tc>
          <w:tcPr>
            <w:tcW w:w="976" w:type="dxa"/>
          </w:tcPr>
          <w:p w:rsidR="00EB5A74" w:rsidRPr="00EB5A74" w:rsidRDefault="00EB5A74" w:rsidP="00EB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89" w:type="dxa"/>
          </w:tcPr>
          <w:p w:rsidR="00EB5A74" w:rsidRPr="00EB5A74" w:rsidRDefault="00EB5A74" w:rsidP="00EB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5" w:type="dxa"/>
          </w:tcPr>
          <w:p w:rsidR="00EB5A74" w:rsidRPr="00EB5A74" w:rsidRDefault="00EB5A74" w:rsidP="00EB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5" w:type="dxa"/>
          </w:tcPr>
          <w:p w:rsidR="00EB5A74" w:rsidRPr="00EB5A74" w:rsidRDefault="00EB5A74" w:rsidP="00EB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5" w:type="dxa"/>
          </w:tcPr>
          <w:p w:rsidR="00EB5A74" w:rsidRPr="00EB5A74" w:rsidRDefault="00EB5A74" w:rsidP="00EB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51" w:type="dxa"/>
          </w:tcPr>
          <w:p w:rsidR="00EB5A74" w:rsidRPr="00EB5A74" w:rsidRDefault="00EB5A74" w:rsidP="00EB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55" w:type="dxa"/>
          </w:tcPr>
          <w:p w:rsidR="00EB5A74" w:rsidRPr="00EB5A74" w:rsidRDefault="00EB5A74" w:rsidP="00EB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</w:p>
          <w:p w:rsidR="00EB5A74" w:rsidRPr="00EB5A74" w:rsidRDefault="00EB5A74" w:rsidP="00EB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74" w:rsidRPr="00EB5A74" w:rsidTr="002E4008">
        <w:tc>
          <w:tcPr>
            <w:tcW w:w="2357" w:type="dxa"/>
          </w:tcPr>
          <w:p w:rsidR="00EB5A74" w:rsidRPr="00EB5A74" w:rsidRDefault="00EB5A74" w:rsidP="00EB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автомобильных дорог общего пользования  местного значения, не отвечающих нормативным </w:t>
            </w:r>
            <w:r w:rsidRPr="00EB5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требованиям, в общей протяженности автомобильных дорог общего пользования местного значения, % </w:t>
            </w:r>
          </w:p>
        </w:tc>
        <w:tc>
          <w:tcPr>
            <w:tcW w:w="976" w:type="dxa"/>
          </w:tcPr>
          <w:p w:rsidR="00EB5A74" w:rsidRPr="00EB5A74" w:rsidRDefault="00EB5A74" w:rsidP="00EB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989" w:type="dxa"/>
          </w:tcPr>
          <w:p w:rsidR="00EB5A74" w:rsidRPr="00EB5A74" w:rsidRDefault="00EB5A74" w:rsidP="00EB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15" w:type="dxa"/>
          </w:tcPr>
          <w:p w:rsidR="00EB5A74" w:rsidRPr="00EB5A74" w:rsidRDefault="00EB5A74" w:rsidP="00EB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EB5A74" w:rsidRPr="00EB5A74" w:rsidRDefault="00EB5A74" w:rsidP="00EB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74" w:rsidRPr="00EB5A74" w:rsidRDefault="00EB5A74" w:rsidP="00EB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B5A74" w:rsidRPr="00EB5A74" w:rsidRDefault="00EB5A74" w:rsidP="00EB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15" w:type="dxa"/>
          </w:tcPr>
          <w:p w:rsidR="00EB5A74" w:rsidRPr="00EB5A74" w:rsidRDefault="00EB5A74" w:rsidP="00EB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51" w:type="dxa"/>
          </w:tcPr>
          <w:p w:rsidR="00EB5A74" w:rsidRPr="00EB5A74" w:rsidRDefault="00EB5A74" w:rsidP="00EB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55" w:type="dxa"/>
          </w:tcPr>
          <w:p w:rsidR="00EB5A74" w:rsidRPr="00EB5A74" w:rsidRDefault="00EB5A74" w:rsidP="00EB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B5A74" w:rsidRPr="00EB5A74" w:rsidTr="002E4008">
        <w:tc>
          <w:tcPr>
            <w:tcW w:w="2357" w:type="dxa"/>
          </w:tcPr>
          <w:p w:rsidR="00EB5A74" w:rsidRPr="00EB5A74" w:rsidRDefault="00EB5A74" w:rsidP="00EB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74" w:rsidRPr="00EB5A74" w:rsidRDefault="00EB5A74" w:rsidP="00EB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Обеспесенность</w:t>
            </w:r>
            <w:proofErr w:type="spellEnd"/>
            <w:r w:rsidRPr="00EB5A74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постоянной круглогодичной связи с сетью автомобильных дорог общего пользования по дорогам с твердым покрытием, %</w:t>
            </w:r>
          </w:p>
          <w:p w:rsidR="00EB5A74" w:rsidRPr="00EB5A74" w:rsidRDefault="00EB5A74" w:rsidP="00EB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B5A74" w:rsidRPr="00EB5A74" w:rsidRDefault="00EB5A74" w:rsidP="00EB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</w:tcPr>
          <w:p w:rsidR="00EB5A74" w:rsidRPr="00EB5A74" w:rsidRDefault="00EB5A74" w:rsidP="00EB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5" w:type="dxa"/>
          </w:tcPr>
          <w:p w:rsidR="00EB5A74" w:rsidRPr="00EB5A74" w:rsidRDefault="00EB5A74" w:rsidP="00EB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5" w:type="dxa"/>
          </w:tcPr>
          <w:p w:rsidR="00EB5A74" w:rsidRPr="00EB5A74" w:rsidRDefault="00EB5A74" w:rsidP="00EB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5" w:type="dxa"/>
          </w:tcPr>
          <w:p w:rsidR="00EB5A74" w:rsidRPr="00EB5A74" w:rsidRDefault="00EB5A74" w:rsidP="00EB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1" w:type="dxa"/>
          </w:tcPr>
          <w:p w:rsidR="00EB5A74" w:rsidRPr="00EB5A74" w:rsidRDefault="00EB5A74" w:rsidP="00EB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5" w:type="dxa"/>
          </w:tcPr>
          <w:p w:rsidR="00EB5A74" w:rsidRPr="00EB5A74" w:rsidRDefault="00EB5A74" w:rsidP="00EB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5A74" w:rsidRPr="00EB5A74" w:rsidTr="002E4008">
        <w:tc>
          <w:tcPr>
            <w:tcW w:w="2357" w:type="dxa"/>
          </w:tcPr>
          <w:p w:rsidR="00EB5A74" w:rsidRPr="00EB5A74" w:rsidRDefault="00EB5A74" w:rsidP="00EB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976" w:type="dxa"/>
          </w:tcPr>
          <w:p w:rsidR="00EB5A74" w:rsidRPr="00EB5A74" w:rsidRDefault="00EB5A74" w:rsidP="00EB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</w:tcPr>
          <w:p w:rsidR="00EB5A74" w:rsidRPr="00EB5A74" w:rsidRDefault="00EB5A74" w:rsidP="00EB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5" w:type="dxa"/>
          </w:tcPr>
          <w:p w:rsidR="00EB5A74" w:rsidRPr="00EB5A74" w:rsidRDefault="00EB5A74" w:rsidP="00EB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5" w:type="dxa"/>
          </w:tcPr>
          <w:p w:rsidR="00EB5A74" w:rsidRPr="00EB5A74" w:rsidRDefault="00EB5A74" w:rsidP="00EB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5" w:type="dxa"/>
          </w:tcPr>
          <w:p w:rsidR="00EB5A74" w:rsidRPr="00EB5A74" w:rsidRDefault="00EB5A74" w:rsidP="00EB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1" w:type="dxa"/>
          </w:tcPr>
          <w:p w:rsidR="00EB5A74" w:rsidRPr="00EB5A74" w:rsidRDefault="00EB5A74" w:rsidP="00EB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55" w:type="dxa"/>
          </w:tcPr>
          <w:p w:rsidR="00EB5A74" w:rsidRPr="00EB5A74" w:rsidRDefault="00EB5A74" w:rsidP="00EB5A74">
            <w:r w:rsidRPr="00EB5A74">
              <w:t>70</w:t>
            </w:r>
          </w:p>
        </w:tc>
      </w:tr>
      <w:tr w:rsidR="00EB5A74" w:rsidRPr="00EB5A74" w:rsidTr="002E4008">
        <w:tc>
          <w:tcPr>
            <w:tcW w:w="2357" w:type="dxa"/>
          </w:tcPr>
          <w:p w:rsidR="00EB5A74" w:rsidRPr="00EB5A74" w:rsidRDefault="00EB5A74" w:rsidP="00EB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Протяженность пешеходных дорожек, метры</w:t>
            </w:r>
          </w:p>
        </w:tc>
        <w:tc>
          <w:tcPr>
            <w:tcW w:w="976" w:type="dxa"/>
          </w:tcPr>
          <w:p w:rsidR="00EB5A74" w:rsidRPr="00EB5A74" w:rsidRDefault="00EB5A74" w:rsidP="00EB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89" w:type="dxa"/>
          </w:tcPr>
          <w:p w:rsidR="00EB5A74" w:rsidRPr="00EB5A74" w:rsidRDefault="00EB5A74" w:rsidP="00EB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15" w:type="dxa"/>
          </w:tcPr>
          <w:p w:rsidR="00EB5A74" w:rsidRPr="00EB5A74" w:rsidRDefault="00EB5A74" w:rsidP="00EB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15" w:type="dxa"/>
          </w:tcPr>
          <w:p w:rsidR="00EB5A74" w:rsidRPr="00EB5A74" w:rsidRDefault="00EB5A74" w:rsidP="00EB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15" w:type="dxa"/>
          </w:tcPr>
          <w:p w:rsidR="00EB5A74" w:rsidRPr="00EB5A74" w:rsidRDefault="00EB5A74" w:rsidP="00EB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51" w:type="dxa"/>
          </w:tcPr>
          <w:p w:rsidR="00EB5A74" w:rsidRPr="00EB5A74" w:rsidRDefault="00EB5A74" w:rsidP="00EB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55" w:type="dxa"/>
          </w:tcPr>
          <w:p w:rsidR="00EB5A74" w:rsidRPr="00EB5A74" w:rsidRDefault="00EB5A74" w:rsidP="00EB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B5A74" w:rsidRPr="00EB5A74" w:rsidTr="002E4008">
        <w:tc>
          <w:tcPr>
            <w:tcW w:w="2357" w:type="dxa"/>
          </w:tcPr>
          <w:p w:rsidR="00EB5A74" w:rsidRPr="00EB5A74" w:rsidRDefault="00EB5A74" w:rsidP="00EB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 из-за сопутствующих дорожных условий на сети дорог  федерального регионального и межмуниципального значения, ед.</w:t>
            </w:r>
          </w:p>
        </w:tc>
        <w:tc>
          <w:tcPr>
            <w:tcW w:w="976" w:type="dxa"/>
          </w:tcPr>
          <w:p w:rsidR="00EB5A74" w:rsidRPr="00EB5A74" w:rsidRDefault="00EB5A74" w:rsidP="00EB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</w:tcPr>
          <w:p w:rsidR="00EB5A74" w:rsidRPr="00EB5A74" w:rsidRDefault="00EB5A74" w:rsidP="00EB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5" w:type="dxa"/>
          </w:tcPr>
          <w:p w:rsidR="00EB5A74" w:rsidRPr="00EB5A74" w:rsidRDefault="00EB5A74" w:rsidP="00EB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5" w:type="dxa"/>
          </w:tcPr>
          <w:p w:rsidR="00EB5A74" w:rsidRPr="00EB5A74" w:rsidRDefault="00EB5A74" w:rsidP="00EB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5" w:type="dxa"/>
          </w:tcPr>
          <w:p w:rsidR="00EB5A74" w:rsidRPr="00EB5A74" w:rsidRDefault="00EB5A74" w:rsidP="00EB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1" w:type="dxa"/>
          </w:tcPr>
          <w:p w:rsidR="00EB5A74" w:rsidRPr="00EB5A74" w:rsidRDefault="00EB5A74" w:rsidP="00EB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EB5A74" w:rsidRPr="00EB5A74" w:rsidRDefault="00EB5A74" w:rsidP="00EB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5A74" w:rsidRPr="00EB5A74" w:rsidTr="002E4008">
        <w:tc>
          <w:tcPr>
            <w:tcW w:w="2357" w:type="dxa"/>
          </w:tcPr>
          <w:p w:rsidR="00EB5A74" w:rsidRPr="00EB5A74" w:rsidRDefault="00EB5A74" w:rsidP="00EB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транспортного </w:t>
            </w:r>
            <w:proofErr w:type="spellStart"/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обслуживанипя</w:t>
            </w:r>
            <w:proofErr w:type="spellEnd"/>
            <w:r w:rsidRPr="00EB5A74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%</w:t>
            </w:r>
          </w:p>
        </w:tc>
        <w:tc>
          <w:tcPr>
            <w:tcW w:w="976" w:type="dxa"/>
          </w:tcPr>
          <w:p w:rsidR="00EB5A74" w:rsidRPr="00EB5A74" w:rsidRDefault="00EB5A74" w:rsidP="00EB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</w:tcPr>
          <w:p w:rsidR="00EB5A74" w:rsidRPr="00EB5A74" w:rsidRDefault="00EB5A74" w:rsidP="00EB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5" w:type="dxa"/>
          </w:tcPr>
          <w:p w:rsidR="00EB5A74" w:rsidRPr="00EB5A74" w:rsidRDefault="00EB5A74" w:rsidP="00EB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5" w:type="dxa"/>
          </w:tcPr>
          <w:p w:rsidR="00EB5A74" w:rsidRPr="00EB5A74" w:rsidRDefault="00EB5A74" w:rsidP="00EB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5" w:type="dxa"/>
          </w:tcPr>
          <w:p w:rsidR="00EB5A74" w:rsidRPr="00EB5A74" w:rsidRDefault="00EB5A74" w:rsidP="00EB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1" w:type="dxa"/>
          </w:tcPr>
          <w:p w:rsidR="00EB5A74" w:rsidRPr="00EB5A74" w:rsidRDefault="00EB5A74" w:rsidP="00EB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5" w:type="dxa"/>
          </w:tcPr>
          <w:p w:rsidR="00EB5A74" w:rsidRPr="00EB5A74" w:rsidRDefault="00EB5A74" w:rsidP="00EB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B5A74" w:rsidRPr="00EB5A74" w:rsidRDefault="00EB5A74" w:rsidP="00EB5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5A74" w:rsidRPr="00EB5A74" w:rsidRDefault="00EB5A74" w:rsidP="00EB5A74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A74">
        <w:rPr>
          <w:rFonts w:ascii="Times New Roman" w:hAnsi="Times New Roman" w:cs="Times New Roman"/>
          <w:b/>
          <w:sz w:val="28"/>
          <w:szCs w:val="28"/>
        </w:rPr>
        <w:lastRenderedPageBreak/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</w:t>
      </w:r>
    </w:p>
    <w:p w:rsidR="00EB5A74" w:rsidRPr="00EB5A74" w:rsidRDefault="00EB5A74" w:rsidP="00EB5A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A74" w:rsidRPr="00EB5A74" w:rsidRDefault="00EB5A74" w:rsidP="00EB5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9. -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EB5A74" w:rsidRPr="00EB5A74" w:rsidRDefault="00EB5A74" w:rsidP="00EB5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24" w:type="dxa"/>
        <w:jc w:val="center"/>
        <w:tblInd w:w="-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893"/>
        <w:gridCol w:w="1595"/>
        <w:gridCol w:w="1523"/>
        <w:gridCol w:w="745"/>
        <w:gridCol w:w="665"/>
        <w:gridCol w:w="709"/>
        <w:gridCol w:w="709"/>
        <w:gridCol w:w="709"/>
        <w:gridCol w:w="808"/>
      </w:tblGrid>
      <w:tr w:rsidR="00EB5A74" w:rsidRPr="00EB5A74" w:rsidTr="002E4008">
        <w:trPr>
          <w:trHeight w:val="20"/>
          <w:jc w:val="center"/>
        </w:trPr>
        <w:tc>
          <w:tcPr>
            <w:tcW w:w="468" w:type="dxa"/>
            <w:vMerge w:val="restart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B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3" w:type="dxa"/>
            <w:vMerge w:val="restart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95" w:type="dxa"/>
            <w:vMerge w:val="restart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реализации мероприятий</w:t>
            </w:r>
          </w:p>
        </w:tc>
        <w:tc>
          <w:tcPr>
            <w:tcW w:w="1523" w:type="dxa"/>
            <w:vMerge w:val="restart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финансирования, тыс. руб.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5A74" w:rsidRPr="00EB5A74" w:rsidTr="002E4008">
        <w:trPr>
          <w:trHeight w:val="20"/>
          <w:jc w:val="center"/>
        </w:trPr>
        <w:tc>
          <w:tcPr>
            <w:tcW w:w="468" w:type="dxa"/>
            <w:vMerge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3" w:type="dxa"/>
            <w:vMerge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6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5A74" w:rsidRPr="00EB5A74" w:rsidRDefault="00EB5A74" w:rsidP="00EB5A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08" w:type="dxa"/>
            <w:shd w:val="clear" w:color="000000" w:fill="FFFFFF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2026-2031 г.</w:t>
            </w:r>
          </w:p>
        </w:tc>
      </w:tr>
      <w:tr w:rsidR="00EB5A74" w:rsidRPr="00EB5A74" w:rsidTr="002E4008">
        <w:trPr>
          <w:trHeight w:val="20"/>
          <w:jc w:val="center"/>
        </w:trPr>
        <w:tc>
          <w:tcPr>
            <w:tcW w:w="468" w:type="dxa"/>
            <w:vMerge w:val="restart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dxa"/>
            <w:vMerge w:val="restart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Сметные работы</w:t>
            </w:r>
          </w:p>
        </w:tc>
        <w:tc>
          <w:tcPr>
            <w:tcW w:w="1595" w:type="dxa"/>
            <w:vMerge w:val="restart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управления транспортным способом</w:t>
            </w:r>
          </w:p>
          <w:p w:rsidR="00EB5A74" w:rsidRPr="00EB5A74" w:rsidRDefault="00EB5A74" w:rsidP="00EB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5A74" w:rsidRPr="00EB5A74" w:rsidRDefault="00EB5A74" w:rsidP="00EB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5A74" w:rsidRPr="00EB5A74" w:rsidRDefault="00EB5A74" w:rsidP="00EB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3" w:type="dxa"/>
            <w:shd w:val="clear" w:color="000000" w:fill="FFFFFF"/>
            <w:vAlign w:val="bottom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8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5A74" w:rsidRPr="00EB5A74" w:rsidTr="002E4008">
        <w:trPr>
          <w:trHeight w:val="579"/>
          <w:jc w:val="center"/>
        </w:trPr>
        <w:tc>
          <w:tcPr>
            <w:tcW w:w="468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3" w:type="dxa"/>
            <w:shd w:val="clear" w:color="000000" w:fill="FFFFFF"/>
            <w:vAlign w:val="bottom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08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</w:t>
            </w:r>
          </w:p>
        </w:tc>
      </w:tr>
      <w:tr w:rsidR="00EB5A74" w:rsidRPr="00EB5A74" w:rsidTr="002E4008">
        <w:trPr>
          <w:trHeight w:val="495"/>
          <w:jc w:val="center"/>
        </w:trPr>
        <w:tc>
          <w:tcPr>
            <w:tcW w:w="468" w:type="dxa"/>
            <w:vMerge w:val="restart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3" w:type="dxa"/>
            <w:vMerge w:val="restart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 контроль</w:t>
            </w:r>
          </w:p>
        </w:tc>
        <w:tc>
          <w:tcPr>
            <w:tcW w:w="1595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3" w:type="dxa"/>
            <w:shd w:val="clear" w:color="000000" w:fill="FFFFFF"/>
            <w:vAlign w:val="bottom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8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5A74" w:rsidRPr="00EB5A74" w:rsidTr="002E4008">
        <w:trPr>
          <w:trHeight w:val="420"/>
          <w:jc w:val="center"/>
        </w:trPr>
        <w:tc>
          <w:tcPr>
            <w:tcW w:w="468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3" w:type="dxa"/>
            <w:shd w:val="clear" w:color="000000" w:fill="FFFFFF"/>
            <w:vAlign w:val="bottom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08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</w:tr>
      <w:tr w:rsidR="00EB5A74" w:rsidRPr="00EB5A74" w:rsidTr="002E4008">
        <w:trPr>
          <w:trHeight w:val="195"/>
          <w:jc w:val="center"/>
        </w:trPr>
        <w:tc>
          <w:tcPr>
            <w:tcW w:w="468" w:type="dxa"/>
            <w:vMerge w:val="restart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3" w:type="dxa"/>
            <w:vMerge w:val="restart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 xml:space="preserve">Зимнее </w:t>
            </w:r>
          </w:p>
          <w:p w:rsidR="00EB5A74" w:rsidRPr="00EB5A74" w:rsidRDefault="00EB5A74" w:rsidP="00EB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содержание дорог сельского поселения</w:t>
            </w:r>
          </w:p>
        </w:tc>
        <w:tc>
          <w:tcPr>
            <w:tcW w:w="1595" w:type="dxa"/>
            <w:vMerge w:val="restart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управления транспортным способом</w:t>
            </w:r>
          </w:p>
        </w:tc>
        <w:tc>
          <w:tcPr>
            <w:tcW w:w="1523" w:type="dxa"/>
            <w:shd w:val="clear" w:color="000000" w:fill="FFFFFF"/>
            <w:vAlign w:val="bottom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8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5A74" w:rsidRPr="00EB5A74" w:rsidTr="002E4008">
        <w:trPr>
          <w:trHeight w:val="345"/>
          <w:jc w:val="center"/>
        </w:trPr>
        <w:tc>
          <w:tcPr>
            <w:tcW w:w="468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3" w:type="dxa"/>
            <w:shd w:val="clear" w:color="000000" w:fill="FFFFFF"/>
            <w:vAlign w:val="bottom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6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08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5300</w:t>
            </w:r>
          </w:p>
        </w:tc>
      </w:tr>
      <w:tr w:rsidR="00EB5A74" w:rsidRPr="00EB5A74" w:rsidTr="002E4008">
        <w:trPr>
          <w:trHeight w:val="300"/>
          <w:jc w:val="center"/>
        </w:trPr>
        <w:tc>
          <w:tcPr>
            <w:tcW w:w="468" w:type="dxa"/>
            <w:vMerge w:val="restart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3" w:type="dxa"/>
            <w:vMerge w:val="restart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hAnsi="Times New Roman" w:cs="Times New Roman"/>
                <w:sz w:val="24"/>
                <w:szCs w:val="24"/>
              </w:rPr>
              <w:t>Устройство пешеходных дорожек</w:t>
            </w:r>
          </w:p>
        </w:tc>
        <w:tc>
          <w:tcPr>
            <w:tcW w:w="1595" w:type="dxa"/>
            <w:vMerge w:val="restart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условия для пешеходного и велосипедного передвижения населения</w:t>
            </w:r>
          </w:p>
        </w:tc>
        <w:tc>
          <w:tcPr>
            <w:tcW w:w="1523" w:type="dxa"/>
            <w:shd w:val="clear" w:color="000000" w:fill="FFFFFF"/>
            <w:vAlign w:val="bottom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8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5A74" w:rsidRPr="00EB5A74" w:rsidTr="002E4008">
        <w:trPr>
          <w:trHeight w:val="237"/>
          <w:jc w:val="center"/>
        </w:trPr>
        <w:tc>
          <w:tcPr>
            <w:tcW w:w="468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3" w:type="dxa"/>
            <w:shd w:val="clear" w:color="000000" w:fill="FFFFFF"/>
            <w:vAlign w:val="bottom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6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8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EB5A74" w:rsidRPr="00EB5A74" w:rsidTr="002E4008">
        <w:trPr>
          <w:trHeight w:val="573"/>
          <w:jc w:val="center"/>
        </w:trPr>
        <w:tc>
          <w:tcPr>
            <w:tcW w:w="468" w:type="dxa"/>
            <w:vMerge w:val="restart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3" w:type="dxa"/>
            <w:vMerge w:val="restart"/>
            <w:shd w:val="clear" w:color="000000" w:fill="FFFFFF"/>
            <w:vAlign w:val="center"/>
          </w:tcPr>
          <w:p w:rsidR="00EB5A74" w:rsidRPr="00EB5A74" w:rsidRDefault="00EB5A74" w:rsidP="00EB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Отсыпка ул. Полевой с. Инзер скальным грунтом, </w:t>
            </w:r>
          </w:p>
        </w:tc>
        <w:tc>
          <w:tcPr>
            <w:tcW w:w="1595" w:type="dxa"/>
            <w:vMerge w:val="restart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5A74" w:rsidRPr="00EB5A74" w:rsidRDefault="00EB5A74" w:rsidP="00EB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объектов транспортной инфраструктуры для населения и субъектов </w:t>
            </w:r>
          </w:p>
          <w:p w:rsidR="00EB5A74" w:rsidRPr="00EB5A74" w:rsidRDefault="00EB5A74" w:rsidP="00EB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экономической деятельности в соответствии </w:t>
            </w:r>
            <w:proofErr w:type="gramStart"/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нормативами градостроительного проектирования</w:t>
            </w:r>
          </w:p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3" w:type="dxa"/>
            <w:shd w:val="clear" w:color="000000" w:fill="FFFFFF"/>
            <w:vAlign w:val="bottom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Республиканский Бюджет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8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5A74" w:rsidRPr="00EB5A74" w:rsidTr="002E4008">
        <w:trPr>
          <w:trHeight w:val="173"/>
          <w:jc w:val="center"/>
        </w:trPr>
        <w:tc>
          <w:tcPr>
            <w:tcW w:w="468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3" w:type="dxa"/>
            <w:shd w:val="clear" w:color="000000" w:fill="FFFFFF"/>
            <w:vAlign w:val="bottom"/>
          </w:tcPr>
          <w:p w:rsidR="00EB5A74" w:rsidRPr="00EB5A74" w:rsidRDefault="00EB5A74" w:rsidP="00EB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8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5A74" w:rsidRPr="00EB5A74" w:rsidTr="002E4008">
        <w:trPr>
          <w:trHeight w:val="521"/>
          <w:jc w:val="center"/>
        </w:trPr>
        <w:tc>
          <w:tcPr>
            <w:tcW w:w="468" w:type="dxa"/>
            <w:vMerge w:val="restart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3" w:type="dxa"/>
            <w:vMerge w:val="restart"/>
            <w:shd w:val="clear" w:color="000000" w:fill="FFFFFF"/>
            <w:vAlign w:val="center"/>
          </w:tcPr>
          <w:p w:rsidR="00EB5A74" w:rsidRPr="00EB5A74" w:rsidRDefault="00EB5A74" w:rsidP="00EB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Отсыпка ул. </w:t>
            </w:r>
            <w:proofErr w:type="gramStart"/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Транспортной</w:t>
            </w:r>
            <w:proofErr w:type="gramEnd"/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Инзер, скальным грунтом, </w:t>
            </w:r>
          </w:p>
        </w:tc>
        <w:tc>
          <w:tcPr>
            <w:tcW w:w="1595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3" w:type="dxa"/>
            <w:shd w:val="clear" w:color="000000" w:fill="FFFFFF"/>
            <w:vAlign w:val="bottom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8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5A74" w:rsidRPr="00EB5A74" w:rsidTr="002E4008">
        <w:trPr>
          <w:trHeight w:val="350"/>
          <w:jc w:val="center"/>
        </w:trPr>
        <w:tc>
          <w:tcPr>
            <w:tcW w:w="468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3" w:type="dxa"/>
            <w:shd w:val="clear" w:color="000000" w:fill="FFFFFF"/>
            <w:vAlign w:val="bottom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66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8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5A74" w:rsidRPr="00EB5A74" w:rsidTr="002E4008">
        <w:trPr>
          <w:trHeight w:val="630"/>
          <w:jc w:val="center"/>
        </w:trPr>
        <w:tc>
          <w:tcPr>
            <w:tcW w:w="468" w:type="dxa"/>
            <w:vMerge w:val="restart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 w:val="restart"/>
            <w:shd w:val="clear" w:color="000000" w:fill="FFFFFF"/>
            <w:vAlign w:val="center"/>
          </w:tcPr>
          <w:p w:rsidR="00EB5A74" w:rsidRPr="00EB5A74" w:rsidRDefault="00EB5A74" w:rsidP="00EB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Отсыпка ул. </w:t>
            </w:r>
            <w:proofErr w:type="gramStart"/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Первомайской</w:t>
            </w:r>
            <w:proofErr w:type="gramEnd"/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Инзер, скальным грунтом,</w:t>
            </w:r>
          </w:p>
        </w:tc>
        <w:tc>
          <w:tcPr>
            <w:tcW w:w="1595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3" w:type="dxa"/>
            <w:shd w:val="clear" w:color="000000" w:fill="FFFFFF"/>
            <w:vAlign w:val="bottom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8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5A74" w:rsidRPr="00EB5A74" w:rsidTr="002E4008">
        <w:trPr>
          <w:trHeight w:val="735"/>
          <w:jc w:val="center"/>
        </w:trPr>
        <w:tc>
          <w:tcPr>
            <w:tcW w:w="468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3" w:type="dxa"/>
            <w:shd w:val="clear" w:color="000000" w:fill="FFFFFF"/>
            <w:vAlign w:val="bottom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8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5A74" w:rsidRPr="00EB5A74" w:rsidTr="002E4008">
        <w:trPr>
          <w:trHeight w:val="675"/>
          <w:jc w:val="center"/>
        </w:trPr>
        <w:tc>
          <w:tcPr>
            <w:tcW w:w="468" w:type="dxa"/>
            <w:vMerge w:val="restart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93" w:type="dxa"/>
            <w:vMerge w:val="restart"/>
            <w:shd w:val="clear" w:color="000000" w:fill="FFFFFF"/>
            <w:vAlign w:val="center"/>
          </w:tcPr>
          <w:p w:rsidR="00EB5A74" w:rsidRPr="00EB5A74" w:rsidRDefault="00EB5A74" w:rsidP="00EB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Отсыпка ул. Юбилейная с. Инзер, скальным грунтом,</w:t>
            </w:r>
          </w:p>
        </w:tc>
        <w:tc>
          <w:tcPr>
            <w:tcW w:w="1595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3" w:type="dxa"/>
            <w:shd w:val="clear" w:color="000000" w:fill="FFFFFF"/>
            <w:vAlign w:val="bottom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8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5A74" w:rsidRPr="00EB5A74" w:rsidTr="002E4008">
        <w:trPr>
          <w:trHeight w:val="780"/>
          <w:jc w:val="center"/>
        </w:trPr>
        <w:tc>
          <w:tcPr>
            <w:tcW w:w="468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3" w:type="dxa"/>
            <w:shd w:val="clear" w:color="000000" w:fill="FFFFFF"/>
            <w:vAlign w:val="bottom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8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5A74" w:rsidRPr="00EB5A74" w:rsidTr="002E4008">
        <w:trPr>
          <w:trHeight w:val="689"/>
          <w:jc w:val="center"/>
        </w:trPr>
        <w:tc>
          <w:tcPr>
            <w:tcW w:w="468" w:type="dxa"/>
            <w:vMerge w:val="restart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3" w:type="dxa"/>
            <w:vMerge w:val="restart"/>
            <w:shd w:val="clear" w:color="000000" w:fill="FFFFFF"/>
            <w:vAlign w:val="center"/>
          </w:tcPr>
          <w:p w:rsidR="00EB5A74" w:rsidRPr="00EB5A74" w:rsidRDefault="00EB5A74" w:rsidP="00EB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Отсыпка ул. </w:t>
            </w:r>
            <w:proofErr w:type="spellStart"/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Инзерской</w:t>
            </w:r>
            <w:proofErr w:type="spellEnd"/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Инзер, скальным грунтом,</w:t>
            </w:r>
          </w:p>
        </w:tc>
        <w:tc>
          <w:tcPr>
            <w:tcW w:w="1595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3" w:type="dxa"/>
            <w:shd w:val="clear" w:color="000000" w:fill="FFFFFF"/>
            <w:vAlign w:val="bottom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8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5A74" w:rsidRPr="00EB5A74" w:rsidTr="002E4008">
        <w:trPr>
          <w:trHeight w:val="765"/>
          <w:jc w:val="center"/>
        </w:trPr>
        <w:tc>
          <w:tcPr>
            <w:tcW w:w="468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3" w:type="dxa"/>
            <w:shd w:val="clear" w:color="000000" w:fill="FFFFFF"/>
            <w:vAlign w:val="bottom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8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5A74" w:rsidRPr="00EB5A74" w:rsidTr="002E4008">
        <w:trPr>
          <w:trHeight w:val="300"/>
          <w:jc w:val="center"/>
        </w:trPr>
        <w:tc>
          <w:tcPr>
            <w:tcW w:w="468" w:type="dxa"/>
            <w:vMerge w:val="restart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 w:val="restart"/>
            <w:shd w:val="clear" w:color="000000" w:fill="FFFFFF"/>
            <w:vAlign w:val="center"/>
          </w:tcPr>
          <w:p w:rsidR="00EB5A74" w:rsidRPr="00EB5A74" w:rsidRDefault="00EB5A74" w:rsidP="00EB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Отсыпка ул. Садовая, ул. </w:t>
            </w:r>
            <w:proofErr w:type="spellStart"/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Мубарякова</w:t>
            </w:r>
            <w:proofErr w:type="spellEnd"/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Инзер скальным грунтом</w:t>
            </w:r>
          </w:p>
        </w:tc>
        <w:tc>
          <w:tcPr>
            <w:tcW w:w="1595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3" w:type="dxa"/>
            <w:shd w:val="clear" w:color="000000" w:fill="FFFFFF"/>
            <w:vAlign w:val="bottom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8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5A74" w:rsidRPr="00EB5A74" w:rsidTr="002E4008">
        <w:trPr>
          <w:trHeight w:val="450"/>
          <w:jc w:val="center"/>
        </w:trPr>
        <w:tc>
          <w:tcPr>
            <w:tcW w:w="468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3" w:type="dxa"/>
            <w:shd w:val="clear" w:color="000000" w:fill="FFFFFF"/>
            <w:vAlign w:val="bottom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08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5A74" w:rsidRPr="00EB5A74" w:rsidTr="002E4008">
        <w:trPr>
          <w:trHeight w:val="674"/>
          <w:jc w:val="center"/>
        </w:trPr>
        <w:tc>
          <w:tcPr>
            <w:tcW w:w="468" w:type="dxa"/>
            <w:vMerge w:val="restart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3" w:type="dxa"/>
            <w:vMerge w:val="restart"/>
            <w:shd w:val="clear" w:color="000000" w:fill="FFFFFF"/>
            <w:vAlign w:val="center"/>
          </w:tcPr>
          <w:p w:rsidR="00EB5A74" w:rsidRPr="00EB5A74" w:rsidRDefault="00EB5A74" w:rsidP="00EB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Отсыпка ул. Гостиничная с. Инзер, скальным грунтом,</w:t>
            </w:r>
          </w:p>
        </w:tc>
        <w:tc>
          <w:tcPr>
            <w:tcW w:w="1595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3" w:type="dxa"/>
            <w:shd w:val="clear" w:color="000000" w:fill="FFFFFF"/>
            <w:vAlign w:val="bottom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8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5A74" w:rsidRPr="00EB5A74" w:rsidTr="002E4008">
        <w:trPr>
          <w:trHeight w:val="780"/>
          <w:jc w:val="center"/>
        </w:trPr>
        <w:tc>
          <w:tcPr>
            <w:tcW w:w="468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3" w:type="dxa"/>
            <w:shd w:val="clear" w:color="000000" w:fill="FFFFFF"/>
            <w:vAlign w:val="bottom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8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</w:tr>
      <w:tr w:rsidR="00EB5A74" w:rsidRPr="00EB5A74" w:rsidTr="002E4008">
        <w:trPr>
          <w:trHeight w:val="719"/>
          <w:jc w:val="center"/>
        </w:trPr>
        <w:tc>
          <w:tcPr>
            <w:tcW w:w="468" w:type="dxa"/>
            <w:vMerge w:val="restart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3" w:type="dxa"/>
            <w:vMerge w:val="restart"/>
            <w:shd w:val="clear" w:color="000000" w:fill="FFFFFF"/>
            <w:vAlign w:val="center"/>
          </w:tcPr>
          <w:p w:rsidR="00EB5A74" w:rsidRPr="00EB5A74" w:rsidRDefault="00EB5A74" w:rsidP="00EB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Отсыпка щебнем ул. Магистральная с. Инзер</w:t>
            </w:r>
          </w:p>
        </w:tc>
        <w:tc>
          <w:tcPr>
            <w:tcW w:w="1595" w:type="dxa"/>
            <w:vMerge w:val="restart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управления транспортным способом</w:t>
            </w:r>
          </w:p>
        </w:tc>
        <w:tc>
          <w:tcPr>
            <w:tcW w:w="1523" w:type="dxa"/>
            <w:shd w:val="clear" w:color="000000" w:fill="FFFFFF"/>
            <w:vAlign w:val="bottom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8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5A74" w:rsidRPr="00EB5A74" w:rsidTr="002E4008">
        <w:trPr>
          <w:trHeight w:val="735"/>
          <w:jc w:val="center"/>
        </w:trPr>
        <w:tc>
          <w:tcPr>
            <w:tcW w:w="468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3" w:type="dxa"/>
            <w:shd w:val="clear" w:color="000000" w:fill="FFFFFF"/>
            <w:vAlign w:val="bottom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8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5A74" w:rsidRPr="00EB5A74" w:rsidTr="002E4008">
        <w:trPr>
          <w:trHeight w:val="720"/>
          <w:jc w:val="center"/>
        </w:trPr>
        <w:tc>
          <w:tcPr>
            <w:tcW w:w="468" w:type="dxa"/>
            <w:vMerge w:val="restart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 w:val="restart"/>
            <w:shd w:val="clear" w:color="000000" w:fill="FFFFFF"/>
            <w:vAlign w:val="center"/>
          </w:tcPr>
          <w:p w:rsidR="00EB5A74" w:rsidRPr="00EB5A74" w:rsidRDefault="00EB5A74" w:rsidP="00EB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Отсыпка, планировка ул. Трактовая, ул. Рабочая с. Инзер</w:t>
            </w:r>
          </w:p>
        </w:tc>
        <w:tc>
          <w:tcPr>
            <w:tcW w:w="1595" w:type="dxa"/>
            <w:vMerge w:val="restart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транспортной инфраструктуры в соответствии с потребностями населения в </w:t>
            </w: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передвижении</w:t>
            </w:r>
            <w:r w:rsidRPr="00EB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3" w:type="dxa"/>
            <w:shd w:val="clear" w:color="000000" w:fill="FFFFFF"/>
            <w:vAlign w:val="bottom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Республиканский Бюджет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8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5A74" w:rsidRPr="00EB5A74" w:rsidTr="002E4008">
        <w:trPr>
          <w:trHeight w:val="734"/>
          <w:jc w:val="center"/>
        </w:trPr>
        <w:tc>
          <w:tcPr>
            <w:tcW w:w="468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3" w:type="dxa"/>
            <w:shd w:val="clear" w:color="000000" w:fill="FFFFFF"/>
            <w:vAlign w:val="bottom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66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8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5A74" w:rsidRPr="00EB5A74" w:rsidTr="002E4008">
        <w:trPr>
          <w:trHeight w:val="270"/>
          <w:jc w:val="center"/>
        </w:trPr>
        <w:tc>
          <w:tcPr>
            <w:tcW w:w="468" w:type="dxa"/>
            <w:vMerge w:val="restart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3" w:type="dxa"/>
            <w:vMerge w:val="restart"/>
            <w:shd w:val="clear" w:color="000000" w:fill="FFFFFF"/>
            <w:vAlign w:val="center"/>
          </w:tcPr>
          <w:p w:rsidR="00EB5A74" w:rsidRPr="00EB5A74" w:rsidRDefault="00EB5A74" w:rsidP="00EB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Отсыпка, планировка ул. Аэродромная, </w:t>
            </w: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К. Макса с. Инзер</w:t>
            </w:r>
          </w:p>
        </w:tc>
        <w:tc>
          <w:tcPr>
            <w:tcW w:w="1595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3" w:type="dxa"/>
            <w:shd w:val="clear" w:color="000000" w:fill="FFFFFF"/>
            <w:vAlign w:val="bottom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8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5A74" w:rsidRPr="00EB5A74" w:rsidTr="002E4008">
        <w:trPr>
          <w:trHeight w:val="232"/>
          <w:jc w:val="center"/>
        </w:trPr>
        <w:tc>
          <w:tcPr>
            <w:tcW w:w="468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3" w:type="dxa"/>
            <w:shd w:val="clear" w:color="000000" w:fill="FFFFFF"/>
            <w:vAlign w:val="bottom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8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5A74" w:rsidRPr="00EB5A74" w:rsidTr="002E4008">
        <w:trPr>
          <w:trHeight w:val="689"/>
          <w:jc w:val="center"/>
        </w:trPr>
        <w:tc>
          <w:tcPr>
            <w:tcW w:w="468" w:type="dxa"/>
            <w:vMerge w:val="restart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93" w:type="dxa"/>
            <w:vMerge w:val="restart"/>
            <w:shd w:val="clear" w:color="000000" w:fill="FFFFFF"/>
            <w:vAlign w:val="center"/>
          </w:tcPr>
          <w:p w:rsidR="00EB5A74" w:rsidRPr="00EB5A74" w:rsidRDefault="00EB5A74" w:rsidP="00EB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Отсыпка, планировка ул. Ворошилова, ул. Мира с. Инзер</w:t>
            </w:r>
          </w:p>
        </w:tc>
        <w:tc>
          <w:tcPr>
            <w:tcW w:w="1595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3" w:type="dxa"/>
            <w:shd w:val="clear" w:color="000000" w:fill="FFFFFF"/>
            <w:vAlign w:val="bottom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8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5A74" w:rsidRPr="00EB5A74" w:rsidTr="002E4008">
        <w:trPr>
          <w:trHeight w:val="765"/>
          <w:jc w:val="center"/>
        </w:trPr>
        <w:tc>
          <w:tcPr>
            <w:tcW w:w="468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3" w:type="dxa"/>
            <w:shd w:val="clear" w:color="000000" w:fill="FFFFFF"/>
            <w:vAlign w:val="bottom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8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5A74" w:rsidRPr="00EB5A74" w:rsidTr="002E4008">
        <w:trPr>
          <w:trHeight w:val="782"/>
          <w:jc w:val="center"/>
        </w:trPr>
        <w:tc>
          <w:tcPr>
            <w:tcW w:w="468" w:type="dxa"/>
            <w:vMerge w:val="restart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93" w:type="dxa"/>
            <w:vMerge w:val="restart"/>
            <w:shd w:val="clear" w:color="000000" w:fill="FFFFFF"/>
            <w:vAlign w:val="center"/>
          </w:tcPr>
          <w:p w:rsidR="00EB5A74" w:rsidRPr="00EB5A74" w:rsidRDefault="00EB5A74" w:rsidP="00EB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Отсыпка, планировка ул. </w:t>
            </w:r>
            <w:proofErr w:type="spellStart"/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Инзерская</w:t>
            </w:r>
            <w:proofErr w:type="spellEnd"/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Земляничная с. Инзер</w:t>
            </w:r>
          </w:p>
        </w:tc>
        <w:tc>
          <w:tcPr>
            <w:tcW w:w="1595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3" w:type="dxa"/>
            <w:shd w:val="clear" w:color="000000" w:fill="FFFFFF"/>
            <w:vAlign w:val="bottom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8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5A74" w:rsidRPr="00EB5A74" w:rsidTr="002E4008">
        <w:trPr>
          <w:trHeight w:val="990"/>
          <w:jc w:val="center"/>
        </w:trPr>
        <w:tc>
          <w:tcPr>
            <w:tcW w:w="468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3" w:type="dxa"/>
            <w:shd w:val="clear" w:color="000000" w:fill="FFFFFF"/>
            <w:vAlign w:val="bottom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8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5A74" w:rsidRPr="00EB5A74" w:rsidTr="002E4008">
        <w:trPr>
          <w:trHeight w:val="900"/>
          <w:jc w:val="center"/>
        </w:trPr>
        <w:tc>
          <w:tcPr>
            <w:tcW w:w="468" w:type="dxa"/>
            <w:vMerge w:val="restart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93" w:type="dxa"/>
            <w:vMerge w:val="restart"/>
            <w:shd w:val="clear" w:color="000000" w:fill="FFFFFF"/>
            <w:vAlign w:val="center"/>
          </w:tcPr>
          <w:p w:rsidR="00EB5A74" w:rsidRPr="00EB5A74" w:rsidRDefault="00EB5A74" w:rsidP="00EB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Отсыпка, планировка ул. М. Горького, ул. Д. Бедного с. Инзер</w:t>
            </w:r>
          </w:p>
        </w:tc>
        <w:tc>
          <w:tcPr>
            <w:tcW w:w="1595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3" w:type="dxa"/>
            <w:shd w:val="clear" w:color="000000" w:fill="FFFFFF"/>
            <w:vAlign w:val="bottom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8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5A74" w:rsidRPr="00EB5A74" w:rsidTr="002E4008">
        <w:trPr>
          <w:trHeight w:val="872"/>
          <w:jc w:val="center"/>
        </w:trPr>
        <w:tc>
          <w:tcPr>
            <w:tcW w:w="468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3" w:type="dxa"/>
            <w:shd w:val="clear" w:color="000000" w:fill="FFFFFF"/>
            <w:vAlign w:val="bottom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08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5A74" w:rsidRPr="00EB5A74" w:rsidTr="002E4008">
        <w:trPr>
          <w:trHeight w:val="1009"/>
          <w:jc w:val="center"/>
        </w:trPr>
        <w:tc>
          <w:tcPr>
            <w:tcW w:w="468" w:type="dxa"/>
            <w:vMerge w:val="restart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93" w:type="dxa"/>
            <w:vMerge w:val="restart"/>
            <w:shd w:val="clear" w:color="000000" w:fill="FFFFFF"/>
            <w:vAlign w:val="center"/>
          </w:tcPr>
          <w:p w:rsidR="00EB5A74" w:rsidRPr="00EB5A74" w:rsidRDefault="00EB5A74" w:rsidP="00EB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Отсыпка, планировка ул. Центральная, ул. Школьная, ул. Лесная с. </w:t>
            </w:r>
            <w:proofErr w:type="spellStart"/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Дубинино</w:t>
            </w:r>
            <w:proofErr w:type="spellEnd"/>
          </w:p>
        </w:tc>
        <w:tc>
          <w:tcPr>
            <w:tcW w:w="1595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3" w:type="dxa"/>
            <w:shd w:val="clear" w:color="000000" w:fill="FFFFFF"/>
            <w:vAlign w:val="bottom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8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5A74" w:rsidRPr="00EB5A74" w:rsidTr="002E4008">
        <w:trPr>
          <w:trHeight w:val="1080"/>
          <w:jc w:val="center"/>
        </w:trPr>
        <w:tc>
          <w:tcPr>
            <w:tcW w:w="468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3" w:type="dxa"/>
            <w:shd w:val="clear" w:color="000000" w:fill="FFFFFF"/>
            <w:vAlign w:val="bottom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8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EB5A74" w:rsidRPr="00EB5A74" w:rsidTr="002E4008">
        <w:trPr>
          <w:trHeight w:val="540"/>
          <w:jc w:val="center"/>
        </w:trPr>
        <w:tc>
          <w:tcPr>
            <w:tcW w:w="468" w:type="dxa"/>
            <w:vMerge w:val="restart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93" w:type="dxa"/>
            <w:vMerge w:val="restart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знаков, нанесение дорожной разметки </w:t>
            </w:r>
            <w:proofErr w:type="gramStart"/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5A74" w:rsidRPr="00EB5A74" w:rsidRDefault="00EB5A74" w:rsidP="00EB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Оборонная</w:t>
            </w:r>
            <w:proofErr w:type="gramEnd"/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Октябрьская с. Инзер</w:t>
            </w:r>
          </w:p>
        </w:tc>
        <w:tc>
          <w:tcPr>
            <w:tcW w:w="1595" w:type="dxa"/>
            <w:vMerge w:val="restart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количества дорожно-транспортных происшествий и снижение тяжести их </w:t>
            </w:r>
          </w:p>
          <w:p w:rsidR="00EB5A74" w:rsidRPr="00EB5A74" w:rsidRDefault="00EB5A74" w:rsidP="00EB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последствий</w:t>
            </w:r>
          </w:p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3" w:type="dxa"/>
            <w:shd w:val="clear" w:color="000000" w:fill="FFFFFF"/>
            <w:vAlign w:val="bottom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Республиканский Бюджет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8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5A74" w:rsidRPr="00EB5A74" w:rsidTr="002E4008">
        <w:trPr>
          <w:trHeight w:val="525"/>
          <w:jc w:val="center"/>
        </w:trPr>
        <w:tc>
          <w:tcPr>
            <w:tcW w:w="468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3" w:type="dxa"/>
            <w:shd w:val="clear" w:color="000000" w:fill="FFFFFF"/>
            <w:vAlign w:val="bottom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6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8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5A74" w:rsidRPr="00EB5A74" w:rsidTr="002E4008">
        <w:trPr>
          <w:trHeight w:val="570"/>
          <w:jc w:val="center"/>
        </w:trPr>
        <w:tc>
          <w:tcPr>
            <w:tcW w:w="468" w:type="dxa"/>
            <w:vMerge w:val="restart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93" w:type="dxa"/>
            <w:vMerge w:val="restart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знаков, нанесение дорожной разметки </w:t>
            </w:r>
            <w:proofErr w:type="gramStart"/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5A74" w:rsidRPr="00EB5A74" w:rsidRDefault="00EB5A74" w:rsidP="00EB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Энергетиков с. Инзер</w:t>
            </w:r>
          </w:p>
        </w:tc>
        <w:tc>
          <w:tcPr>
            <w:tcW w:w="1595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3" w:type="dxa"/>
            <w:shd w:val="clear" w:color="000000" w:fill="FFFFFF"/>
            <w:vAlign w:val="bottom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8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5A74" w:rsidRPr="00EB5A74" w:rsidTr="002E4008">
        <w:trPr>
          <w:trHeight w:val="495"/>
          <w:jc w:val="center"/>
        </w:trPr>
        <w:tc>
          <w:tcPr>
            <w:tcW w:w="468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3" w:type="dxa"/>
            <w:shd w:val="clear" w:color="000000" w:fill="FFFFFF"/>
            <w:vAlign w:val="bottom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8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5A74" w:rsidRPr="00EB5A74" w:rsidTr="002E4008">
        <w:trPr>
          <w:trHeight w:val="555"/>
          <w:jc w:val="center"/>
        </w:trPr>
        <w:tc>
          <w:tcPr>
            <w:tcW w:w="468" w:type="dxa"/>
            <w:vMerge w:val="restart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93" w:type="dxa"/>
            <w:vMerge w:val="restart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знаков, нанесение дорожной разметки </w:t>
            </w:r>
            <w:proofErr w:type="gramStart"/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5A74" w:rsidRPr="00EB5A74" w:rsidRDefault="00EB5A74" w:rsidP="00EB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Строителей с. Инзер</w:t>
            </w:r>
          </w:p>
        </w:tc>
        <w:tc>
          <w:tcPr>
            <w:tcW w:w="1595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3" w:type="dxa"/>
            <w:shd w:val="clear" w:color="000000" w:fill="FFFFFF"/>
            <w:vAlign w:val="bottom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8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5A74" w:rsidRPr="00EB5A74" w:rsidTr="002E4008">
        <w:trPr>
          <w:trHeight w:val="510"/>
          <w:jc w:val="center"/>
        </w:trPr>
        <w:tc>
          <w:tcPr>
            <w:tcW w:w="468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3" w:type="dxa"/>
            <w:shd w:val="clear" w:color="000000" w:fill="FFFFFF"/>
            <w:vAlign w:val="bottom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8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5A74" w:rsidRPr="00EB5A74" w:rsidTr="002E4008">
        <w:trPr>
          <w:trHeight w:val="510"/>
          <w:jc w:val="center"/>
        </w:trPr>
        <w:tc>
          <w:tcPr>
            <w:tcW w:w="468" w:type="dxa"/>
            <w:vMerge w:val="restart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893" w:type="dxa"/>
            <w:vMerge w:val="restart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знаков, нанесение дорожной разметки </w:t>
            </w:r>
            <w:proofErr w:type="gramStart"/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5A74" w:rsidRPr="00EB5A74" w:rsidRDefault="00EB5A74" w:rsidP="00EB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 с. </w:t>
            </w:r>
            <w:proofErr w:type="spellStart"/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Усмангали</w:t>
            </w:r>
            <w:proofErr w:type="spellEnd"/>
          </w:p>
        </w:tc>
        <w:tc>
          <w:tcPr>
            <w:tcW w:w="1595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3" w:type="dxa"/>
            <w:shd w:val="clear" w:color="000000" w:fill="FFFFFF"/>
            <w:vAlign w:val="bottom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8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5A74" w:rsidRPr="00EB5A74" w:rsidTr="002E4008">
        <w:trPr>
          <w:trHeight w:val="555"/>
          <w:jc w:val="center"/>
        </w:trPr>
        <w:tc>
          <w:tcPr>
            <w:tcW w:w="468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3" w:type="dxa"/>
            <w:shd w:val="clear" w:color="000000" w:fill="FFFFFF"/>
            <w:vAlign w:val="bottom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8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5A74" w:rsidRPr="00EB5A74" w:rsidTr="002E4008">
        <w:trPr>
          <w:trHeight w:val="660"/>
          <w:jc w:val="center"/>
        </w:trPr>
        <w:tc>
          <w:tcPr>
            <w:tcW w:w="468" w:type="dxa"/>
            <w:vMerge w:val="restart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93" w:type="dxa"/>
            <w:vMerge w:val="restart"/>
            <w:shd w:val="clear" w:color="000000" w:fill="FFFFFF"/>
            <w:vAlign w:val="center"/>
          </w:tcPr>
          <w:p w:rsidR="00EB5A74" w:rsidRPr="00EB5A74" w:rsidRDefault="00EB5A74" w:rsidP="00EB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Ямочный ремонт асфальтобетонного покрытия улиц с. Инзер</w:t>
            </w:r>
          </w:p>
        </w:tc>
        <w:tc>
          <w:tcPr>
            <w:tcW w:w="1595" w:type="dxa"/>
            <w:vMerge w:val="restart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управления транспортным способом</w:t>
            </w:r>
          </w:p>
        </w:tc>
        <w:tc>
          <w:tcPr>
            <w:tcW w:w="1523" w:type="dxa"/>
            <w:shd w:val="clear" w:color="000000" w:fill="FFFFFF"/>
            <w:vAlign w:val="bottom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8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5A74" w:rsidRPr="00EB5A74" w:rsidTr="002E4008">
        <w:trPr>
          <w:trHeight w:val="405"/>
          <w:jc w:val="center"/>
        </w:trPr>
        <w:tc>
          <w:tcPr>
            <w:tcW w:w="468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3" w:type="dxa"/>
            <w:shd w:val="clear" w:color="000000" w:fill="FFFFFF"/>
            <w:vAlign w:val="bottom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08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5A74" w:rsidRPr="00EB5A74" w:rsidTr="002E4008">
        <w:trPr>
          <w:trHeight w:val="610"/>
          <w:jc w:val="center"/>
        </w:trPr>
        <w:tc>
          <w:tcPr>
            <w:tcW w:w="468" w:type="dxa"/>
            <w:vMerge w:val="restart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93" w:type="dxa"/>
            <w:vMerge w:val="restart"/>
            <w:shd w:val="clear" w:color="000000" w:fill="FFFFFF"/>
            <w:vAlign w:val="center"/>
          </w:tcPr>
          <w:p w:rsidR="00EB5A74" w:rsidRPr="00EB5A74" w:rsidRDefault="00EB5A74" w:rsidP="00EB5A74">
            <w:pPr>
              <w:rPr>
                <w:rFonts w:ascii="Times New Roman" w:hAnsi="Times New Roman" w:cs="Times New Roman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Ямочный ремонт асфальтобетонного покрытия улиц с. </w:t>
            </w:r>
            <w:proofErr w:type="spellStart"/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Усмангали</w:t>
            </w:r>
            <w:proofErr w:type="spellEnd"/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Манышта</w:t>
            </w:r>
            <w:proofErr w:type="spellEnd"/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Бердагулово</w:t>
            </w:r>
            <w:proofErr w:type="spellEnd"/>
          </w:p>
        </w:tc>
        <w:tc>
          <w:tcPr>
            <w:tcW w:w="1595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3" w:type="dxa"/>
            <w:shd w:val="clear" w:color="000000" w:fill="FFFFFF"/>
            <w:vAlign w:val="bottom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8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5A74" w:rsidRPr="00EB5A74" w:rsidTr="002E4008">
        <w:trPr>
          <w:trHeight w:val="313"/>
          <w:jc w:val="center"/>
        </w:trPr>
        <w:tc>
          <w:tcPr>
            <w:tcW w:w="468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3" w:type="dxa"/>
            <w:shd w:val="clear" w:color="000000" w:fill="FFFFFF"/>
            <w:vAlign w:val="bottom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8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</w:tr>
      <w:tr w:rsidR="00EB5A74" w:rsidRPr="00EB5A74" w:rsidTr="002E4008">
        <w:trPr>
          <w:trHeight w:val="555"/>
          <w:jc w:val="center"/>
        </w:trPr>
        <w:tc>
          <w:tcPr>
            <w:tcW w:w="468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93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rPr>
                <w:rFonts w:ascii="Times New Roman" w:hAnsi="Times New Roman" w:cs="Times New Roman"/>
              </w:rPr>
            </w:pPr>
            <w:r w:rsidRPr="00EB5A74">
              <w:rPr>
                <w:rFonts w:ascii="Times New Roman" w:hAnsi="Times New Roman" w:cs="Times New Roman"/>
              </w:rPr>
              <w:t xml:space="preserve">Установка знаков, </w:t>
            </w:r>
          </w:p>
        </w:tc>
        <w:tc>
          <w:tcPr>
            <w:tcW w:w="159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количества </w:t>
            </w:r>
          </w:p>
        </w:tc>
        <w:tc>
          <w:tcPr>
            <w:tcW w:w="1523" w:type="dxa"/>
            <w:shd w:val="clear" w:color="000000" w:fill="FFFFFF"/>
            <w:vAlign w:val="bottom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8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5A74" w:rsidRPr="00EB5A74" w:rsidTr="002E4008">
        <w:trPr>
          <w:trHeight w:val="503"/>
          <w:jc w:val="center"/>
        </w:trPr>
        <w:tc>
          <w:tcPr>
            <w:tcW w:w="468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rPr>
                <w:rFonts w:ascii="Times New Roman" w:hAnsi="Times New Roman" w:cs="Times New Roman"/>
              </w:rPr>
            </w:pPr>
            <w:r w:rsidRPr="00EB5A74">
              <w:rPr>
                <w:rFonts w:ascii="Times New Roman" w:hAnsi="Times New Roman" w:cs="Times New Roman"/>
              </w:rPr>
              <w:t>нанесение дорожной разметки</w:t>
            </w:r>
          </w:p>
        </w:tc>
        <w:tc>
          <w:tcPr>
            <w:tcW w:w="159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дорожно-транспортных происшествий и снижение тяжести их </w:t>
            </w:r>
          </w:p>
          <w:p w:rsidR="00EB5A74" w:rsidRPr="00EB5A74" w:rsidRDefault="00EB5A74" w:rsidP="00EB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последствий</w:t>
            </w:r>
          </w:p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3" w:type="dxa"/>
            <w:shd w:val="clear" w:color="000000" w:fill="FFFFFF"/>
            <w:vAlign w:val="bottom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8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EB5A74" w:rsidRPr="00EB5A74" w:rsidTr="002E4008">
        <w:trPr>
          <w:trHeight w:val="488"/>
          <w:jc w:val="center"/>
        </w:trPr>
        <w:tc>
          <w:tcPr>
            <w:tcW w:w="468" w:type="dxa"/>
            <w:vMerge w:val="restart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93" w:type="dxa"/>
            <w:vMerge w:val="restart"/>
            <w:shd w:val="clear" w:color="000000" w:fill="FFFFFF"/>
            <w:vAlign w:val="center"/>
          </w:tcPr>
          <w:p w:rsidR="00EB5A74" w:rsidRPr="00EB5A74" w:rsidRDefault="00EB5A74" w:rsidP="00EB5A74">
            <w:pPr>
              <w:rPr>
                <w:rFonts w:ascii="Times New Roman" w:hAnsi="Times New Roman" w:cs="Times New Roman"/>
              </w:rPr>
            </w:pPr>
            <w:r w:rsidRPr="00EB5A74">
              <w:rPr>
                <w:rFonts w:ascii="Times New Roman" w:hAnsi="Times New Roman" w:cs="Times New Roman"/>
              </w:rPr>
              <w:t>Отсыпка скальным грунтом, щебнем, планировка улиц</w:t>
            </w:r>
          </w:p>
        </w:tc>
        <w:tc>
          <w:tcPr>
            <w:tcW w:w="1595" w:type="dxa"/>
            <w:vMerge w:val="restart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управления транспортным способом</w:t>
            </w:r>
          </w:p>
        </w:tc>
        <w:tc>
          <w:tcPr>
            <w:tcW w:w="1523" w:type="dxa"/>
            <w:shd w:val="clear" w:color="000000" w:fill="FFFFFF"/>
            <w:vAlign w:val="bottom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8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5A74" w:rsidRPr="00EB5A74" w:rsidTr="002E4008">
        <w:trPr>
          <w:trHeight w:val="570"/>
          <w:jc w:val="center"/>
        </w:trPr>
        <w:tc>
          <w:tcPr>
            <w:tcW w:w="468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3" w:type="dxa"/>
            <w:shd w:val="clear" w:color="000000" w:fill="FFFFFF"/>
            <w:vAlign w:val="bottom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8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9550</w:t>
            </w:r>
          </w:p>
        </w:tc>
      </w:tr>
      <w:tr w:rsidR="00EB5A74" w:rsidRPr="00EB5A74" w:rsidTr="002E4008">
        <w:trPr>
          <w:trHeight w:val="313"/>
          <w:jc w:val="center"/>
        </w:trPr>
        <w:tc>
          <w:tcPr>
            <w:tcW w:w="468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gridSpan w:val="3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Республики Башкортостан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8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5A74" w:rsidRPr="00EB5A74" w:rsidTr="002E4008">
        <w:trPr>
          <w:trHeight w:val="359"/>
          <w:jc w:val="center"/>
        </w:trPr>
        <w:tc>
          <w:tcPr>
            <w:tcW w:w="468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gridSpan w:val="3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665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709" w:type="dxa"/>
            <w:shd w:val="clear" w:color="000000" w:fill="FFFFFF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808" w:type="dxa"/>
            <w:shd w:val="clear" w:color="000000" w:fill="FFFFFF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22500</w:t>
            </w:r>
          </w:p>
        </w:tc>
      </w:tr>
      <w:tr w:rsidR="00EB5A74" w:rsidRPr="00EB5A74" w:rsidTr="002E4008">
        <w:tblPrEx>
          <w:tblLook w:val="0000" w:firstRow="0" w:lastRow="0" w:firstColumn="0" w:lastColumn="0" w:noHBand="0" w:noVBand="0"/>
        </w:tblPrEx>
        <w:trPr>
          <w:gridBefore w:val="1"/>
          <w:wBefore w:w="468" w:type="dxa"/>
          <w:trHeight w:val="20"/>
          <w:jc w:val="center"/>
        </w:trPr>
        <w:tc>
          <w:tcPr>
            <w:tcW w:w="5011" w:type="dxa"/>
            <w:gridSpan w:val="3"/>
          </w:tcPr>
          <w:p w:rsidR="00EB5A74" w:rsidRPr="00EB5A74" w:rsidRDefault="00EB5A74" w:rsidP="00EB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45" w:type="dxa"/>
            <w:shd w:val="clear" w:color="auto" w:fill="auto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665" w:type="dxa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709" w:type="dxa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709" w:type="dxa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709" w:type="dxa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808" w:type="dxa"/>
          </w:tcPr>
          <w:p w:rsidR="00EB5A74" w:rsidRPr="00EB5A74" w:rsidRDefault="00EB5A74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22500</w:t>
            </w:r>
          </w:p>
        </w:tc>
      </w:tr>
    </w:tbl>
    <w:p w:rsidR="00EB5A74" w:rsidRPr="00EB5A74" w:rsidRDefault="00EB5A74" w:rsidP="00EB5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A74" w:rsidRPr="00EB5A74" w:rsidRDefault="00EB5A74" w:rsidP="00EB5A74">
      <w:pPr>
        <w:numPr>
          <w:ilvl w:val="0"/>
          <w:numId w:val="10"/>
        </w:num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эффективности мероприятий (инвестиционных проектов) по проектированию, строительству, реконструкции объектов транспортной инфраструктуры </w:t>
      </w:r>
    </w:p>
    <w:p w:rsidR="00EB5A74" w:rsidRPr="00EB5A74" w:rsidRDefault="00EB5A74" w:rsidP="00EB5A74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Для оценки результативности муниципальной программы должны быть</w:t>
      </w:r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использованы плановые и фактические значения соответствующих целевых</w:t>
      </w:r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показателей.</w:t>
      </w:r>
    </w:p>
    <w:p w:rsidR="00EB5A74" w:rsidRPr="00EB5A74" w:rsidRDefault="00EB5A74" w:rsidP="00EB5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Индекс результативности муниципальной программы определяется по</w:t>
      </w:r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формулам: </w:t>
      </w:r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B5A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=∑ (</w:t>
      </w:r>
      <w:proofErr w:type="spellStart"/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</w:t>
      </w:r>
      <w:r w:rsidRPr="00EB5A74"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  <w:t>п</w:t>
      </w:r>
      <w:proofErr w:type="spellEnd"/>
      <w:r w:rsidRPr="00EB5A74"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  <w:t xml:space="preserve"> </w:t>
      </w:r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S),</w:t>
      </w:r>
    </w:p>
    <w:p w:rsidR="00EB5A74" w:rsidRPr="00EB5A74" w:rsidRDefault="00EB5A74" w:rsidP="00EB5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где I- индекс результативности муниципальной программы; </w:t>
      </w:r>
    </w:p>
    <w:p w:rsidR="00EB5A74" w:rsidRPr="00EB5A74" w:rsidRDefault="00EB5A74" w:rsidP="00EB5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 - соотношение достигнутых и плановых результатов целевых значений</w:t>
      </w:r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показателей.</w:t>
      </w:r>
    </w:p>
    <w:p w:rsidR="00EB5A74" w:rsidRPr="00EB5A74" w:rsidRDefault="00EB5A74" w:rsidP="00EB5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Соотношение рассчитывается по формуле: </w:t>
      </w:r>
    </w:p>
    <w:p w:rsidR="00EB5A74" w:rsidRPr="00EB5A74" w:rsidRDefault="00EB5A74" w:rsidP="00EB5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S = </w:t>
      </w:r>
      <w:proofErr w:type="spellStart"/>
      <w:proofErr w:type="gramStart"/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</w:t>
      </w:r>
      <w:proofErr w:type="gramEnd"/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proofErr w:type="spellEnd"/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</w:t>
      </w:r>
      <w:proofErr w:type="spellStart"/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Rп</w:t>
      </w:r>
      <w:proofErr w:type="spellEnd"/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EB5A74" w:rsidRPr="00EB5A74" w:rsidRDefault="00EB5A74" w:rsidP="00EB5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где </w:t>
      </w:r>
      <w:proofErr w:type="spellStart"/>
      <w:proofErr w:type="gramStart"/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</w:t>
      </w:r>
      <w:proofErr w:type="gramEnd"/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proofErr w:type="spellEnd"/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достигнутый результат целевого значения показателя;</w:t>
      </w:r>
    </w:p>
    <w:p w:rsidR="00EB5A74" w:rsidRPr="00EB5A74" w:rsidRDefault="00EB5A74" w:rsidP="00EB5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</w:t>
      </w:r>
      <w:proofErr w:type="gramEnd"/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spellEnd"/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плановый результат целевого значения показателя.</w:t>
      </w:r>
    </w:p>
    <w:p w:rsidR="00EB5A74" w:rsidRPr="00EB5A74" w:rsidRDefault="00EB5A74" w:rsidP="00EB5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Мп</w:t>
      </w:r>
      <w:proofErr w:type="spellEnd"/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весовое значение показателя (вес показателя), характеризующего</w:t>
      </w:r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муниципальную программу, которое рассчитывается по формуле:</w:t>
      </w:r>
    </w:p>
    <w:p w:rsidR="00EB5A74" w:rsidRPr="00EB5A74" w:rsidRDefault="00EB5A74" w:rsidP="00EB5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Мп</w:t>
      </w:r>
      <w:proofErr w:type="spellEnd"/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= 1/ N,</w:t>
      </w:r>
    </w:p>
    <w:p w:rsidR="00EB5A74" w:rsidRPr="00EB5A74" w:rsidRDefault="00EB5A74" w:rsidP="00EB5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N - общее число показателей, характеризующих выполнение муниципальной программы.</w:t>
      </w:r>
    </w:p>
    <w:p w:rsidR="00EB5A74" w:rsidRPr="00EB5A74" w:rsidRDefault="00EB5A74" w:rsidP="00EB5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эффективностью понимается отношение затрат на достижение</w:t>
      </w:r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(фактических) нефинансовых результатов реализации муниципальной программы к планируемым затратам муниципальной программы.</w:t>
      </w:r>
    </w:p>
    <w:p w:rsidR="00EB5A74" w:rsidRPr="00EB5A74" w:rsidRDefault="00EB5A74" w:rsidP="00EB5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Эффективность муниципальной программы определяется по индексу</w:t>
      </w:r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эффективности.</w:t>
      </w:r>
    </w:p>
    <w:p w:rsidR="00EB5A74" w:rsidRPr="00EB5A74" w:rsidRDefault="00EB5A74" w:rsidP="00EB5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Индекс эффективности муниципальной программы определяется по</w:t>
      </w:r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формуле:</w:t>
      </w:r>
    </w:p>
    <w:p w:rsidR="00EB5A74" w:rsidRPr="00EB5A74" w:rsidRDefault="00EB5A74" w:rsidP="00EB5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Iэ</w:t>
      </w:r>
      <w:proofErr w:type="spellEnd"/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= (</w:t>
      </w:r>
      <w:proofErr w:type="spellStart"/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Vф</w:t>
      </w:r>
      <w:proofErr w:type="spellEnd"/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 </w:t>
      </w:r>
      <w:proofErr w:type="spellStart"/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Iр</w:t>
      </w:r>
      <w:proofErr w:type="spellEnd"/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)/ </w:t>
      </w:r>
      <w:proofErr w:type="spellStart"/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Vп</w:t>
      </w:r>
      <w:proofErr w:type="spellEnd"/>
      <w:proofErr w:type="gramStart"/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</w:p>
    <w:p w:rsidR="00EB5A74" w:rsidRPr="00EB5A74" w:rsidRDefault="00EB5A74" w:rsidP="00EB5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где </w:t>
      </w:r>
      <w:proofErr w:type="spellStart"/>
      <w:proofErr w:type="gramStart"/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</w:t>
      </w:r>
      <w:proofErr w:type="gramEnd"/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proofErr w:type="spellEnd"/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индекс эффективности муниципальной программы; </w:t>
      </w:r>
    </w:p>
    <w:p w:rsidR="00EB5A74" w:rsidRPr="00EB5A74" w:rsidRDefault="00EB5A74" w:rsidP="00EB5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</w:t>
      </w:r>
      <w:proofErr w:type="gramEnd"/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proofErr w:type="spellEnd"/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объем фактического совокупного финансирования муниципальной</w:t>
      </w:r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программы; </w:t>
      </w:r>
    </w:p>
    <w:p w:rsidR="00EB5A74" w:rsidRPr="00EB5A74" w:rsidRDefault="00EB5A74" w:rsidP="00EB5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</w:t>
      </w:r>
      <w:proofErr w:type="gramEnd"/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spellEnd"/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индекс результативности муниципальной программы; </w:t>
      </w:r>
    </w:p>
    <w:p w:rsidR="00EB5A74" w:rsidRPr="00EB5A74" w:rsidRDefault="00EB5A74" w:rsidP="00EB5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</w:t>
      </w:r>
      <w:proofErr w:type="gramEnd"/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spellEnd"/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объем запланированного совокупного финансирования муниципальной программы.</w:t>
      </w:r>
    </w:p>
    <w:p w:rsidR="00EB5A74" w:rsidRPr="00EB5A74" w:rsidRDefault="00EB5A74" w:rsidP="00EB5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проведения анализа индекса эффективности дается качественная оценка эффективности реализации муниципальной программы: </w:t>
      </w:r>
    </w:p>
    <w:p w:rsidR="00EB5A74" w:rsidRPr="00EB5A74" w:rsidRDefault="00EB5A74" w:rsidP="00EB5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proofErr w:type="gramStart"/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(I) наименование индикатора - индекс эффективности подпрограмм</w:t>
      </w:r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(диапазоны значений, характеризующие эффективность муниципальной программы. </w:t>
      </w:r>
      <w:proofErr w:type="gramEnd"/>
    </w:p>
    <w:p w:rsidR="00EB5A74" w:rsidRPr="00EB5A74" w:rsidRDefault="00EB5A74" w:rsidP="00EB5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A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Значение показателя:</w:t>
      </w:r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I&gt;1,0. Качественная оценка реализации муниципальной программы: эффективная.</w:t>
      </w:r>
    </w:p>
    <w:p w:rsidR="00EB5A74" w:rsidRPr="00EB5A74" w:rsidRDefault="00EB5A74" w:rsidP="00EB5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A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Значение показателя:</w:t>
      </w:r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0,8≤ I &lt; 1,0. Качественная оценка реализации муниципальной программы удовлетворительная.</w:t>
      </w:r>
    </w:p>
    <w:p w:rsidR="00EB5A74" w:rsidRPr="00EB5A74" w:rsidRDefault="00EB5A74" w:rsidP="00EB5A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B5A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Значение показателя:</w:t>
      </w:r>
      <w:r w:rsidRPr="00EB5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I &lt; 0,8. Качественная оценка реализации муниципальной программы низкоэффективная.</w:t>
      </w:r>
    </w:p>
    <w:p w:rsidR="00EB5A74" w:rsidRPr="00EB5A74" w:rsidRDefault="00EB5A74" w:rsidP="00EB5A74">
      <w:pPr>
        <w:shd w:val="clear" w:color="auto" w:fill="FFFFFF"/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B5A74" w:rsidRPr="00EB5A74" w:rsidRDefault="00EB5A74" w:rsidP="00EB5A74">
      <w:pPr>
        <w:numPr>
          <w:ilvl w:val="0"/>
          <w:numId w:val="10"/>
        </w:numPr>
        <w:shd w:val="clear" w:color="auto" w:fill="FFFFFF"/>
        <w:spacing w:before="240"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5A74">
        <w:rPr>
          <w:rFonts w:ascii="Times New Roman" w:hAnsi="Times New Roman" w:cs="Times New Roman"/>
          <w:b/>
          <w:sz w:val="28"/>
          <w:szCs w:val="28"/>
        </w:rPr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сельского поселения</w:t>
      </w:r>
    </w:p>
    <w:p w:rsidR="00EB5A74" w:rsidRPr="00EB5A74" w:rsidRDefault="00EB5A74" w:rsidP="00EB5A74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настоящей Программы не предполагается проведение институциональных преобразований.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сельского поселения разрабатываются в целях обеспечения реализации предлагаемых в составе Программы мероприятий (инвестиционных проектов). Мероприятия Программы при прочих равных условиях пользуются приоритетом при планировании расходов бюджета сельского поселения.</w:t>
      </w:r>
    </w:p>
    <w:p w:rsidR="00EB5A74" w:rsidRPr="00EB5A74" w:rsidRDefault="00EB5A74" w:rsidP="00EB5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реализации Программы осуществляется путем информирования населения о деятельности Администрации СП </w:t>
      </w:r>
      <w:proofErr w:type="spellStart"/>
      <w:r w:rsidRP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Инзеркий</w:t>
      </w:r>
      <w:proofErr w:type="spellEnd"/>
      <w:r w:rsidRP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 Ведущая роль в информировании населения отводится Интернет ресурсам, а именно официальный сайт МР Белорецкий район Республики Башкортостан, а так же сайт сельского поселения </w:t>
      </w:r>
      <w:proofErr w:type="spellStart"/>
      <w:r w:rsidRP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Инзерский</w:t>
      </w:r>
      <w:proofErr w:type="spellEnd"/>
      <w:r w:rsidRP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МР Белорецкий район Республики Башкортостан </w:t>
      </w:r>
    </w:p>
    <w:p w:rsidR="00EB5A74" w:rsidRPr="00EB5A74" w:rsidRDefault="00EB5A74" w:rsidP="00EB5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информационном сопровождении деятельности органов местного самоуправления, осуществляемом в рамках реализации Программы, подчеркиваются преимущества реализуемых проектов для территории, </w:t>
      </w:r>
    </w:p>
    <w:p w:rsidR="00EB5A74" w:rsidRPr="00EB5A74" w:rsidRDefault="00EB5A74" w:rsidP="00EB5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публичность и открытость проведения конкурсных процедур, учет общественного мнения, освещаются достигнутые результаты реализации проектов и мероприятий, их социальная и экономическая эффективность.</w:t>
      </w:r>
    </w:p>
    <w:p w:rsidR="00EB5A74" w:rsidRPr="00EB5A74" w:rsidRDefault="00EB5A74" w:rsidP="00EB5A74"/>
    <w:p w:rsidR="003D427F" w:rsidRDefault="003D427F"/>
    <w:sectPr w:rsidR="003D4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imesNewRoman-OneByteIdentity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930F77"/>
    <w:multiLevelType w:val="hybridMultilevel"/>
    <w:tmpl w:val="B0FA1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EF56684"/>
    <w:multiLevelType w:val="hybridMultilevel"/>
    <w:tmpl w:val="9D463694"/>
    <w:lvl w:ilvl="0" w:tplc="0E8683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5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33509A5"/>
    <w:multiLevelType w:val="multilevel"/>
    <w:tmpl w:val="AB2076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437D5DA7"/>
    <w:multiLevelType w:val="hybridMultilevel"/>
    <w:tmpl w:val="E980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5455C"/>
    <w:multiLevelType w:val="hybridMultilevel"/>
    <w:tmpl w:val="5A00469C"/>
    <w:lvl w:ilvl="0" w:tplc="E740FE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C001A"/>
    <w:multiLevelType w:val="hybridMultilevel"/>
    <w:tmpl w:val="40FC6520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1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12">
    <w:nsid w:val="757548B2"/>
    <w:multiLevelType w:val="hybridMultilevel"/>
    <w:tmpl w:val="4C1A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1"/>
  </w:num>
  <w:num w:numId="8">
    <w:abstractNumId w:val="12"/>
  </w:num>
  <w:num w:numId="9">
    <w:abstractNumId w:val="8"/>
  </w:num>
  <w:num w:numId="10">
    <w:abstractNumId w:val="7"/>
  </w:num>
  <w:num w:numId="11">
    <w:abstractNumId w:val="3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74"/>
    <w:rsid w:val="00042478"/>
    <w:rsid w:val="00245874"/>
    <w:rsid w:val="003D427F"/>
    <w:rsid w:val="00553E87"/>
    <w:rsid w:val="006720D6"/>
    <w:rsid w:val="00EB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74"/>
  </w:style>
  <w:style w:type="paragraph" w:styleId="1">
    <w:name w:val="heading 1"/>
    <w:basedOn w:val="a"/>
    <w:next w:val="a"/>
    <w:link w:val="10"/>
    <w:uiPriority w:val="9"/>
    <w:qFormat/>
    <w:rsid w:val="00EB5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B5A74"/>
    <w:pPr>
      <w:keepNext/>
      <w:keepLines/>
      <w:spacing w:after="240" w:line="240" w:lineRule="auto"/>
      <w:ind w:firstLine="1134"/>
      <w:jc w:val="center"/>
      <w:outlineLvl w:val="1"/>
    </w:pPr>
    <w:rPr>
      <w:rFonts w:ascii="Times New Roman" w:eastAsiaTheme="majorEastAsia" w:hAnsi="Times New Roman" w:cs="Times New Roman"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E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B5A74"/>
    <w:rPr>
      <w:rFonts w:ascii="Times New Roman" w:eastAsiaTheme="majorEastAsia" w:hAnsi="Times New Roman" w:cs="Times New Roman"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B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A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5A74"/>
    <w:pPr>
      <w:ind w:left="720"/>
      <w:contextualSpacing/>
    </w:pPr>
  </w:style>
  <w:style w:type="paragraph" w:styleId="a6">
    <w:name w:val="Block Text"/>
    <w:basedOn w:val="a"/>
    <w:rsid w:val="00EB5A74"/>
    <w:pPr>
      <w:spacing w:after="0" w:line="240" w:lineRule="auto"/>
      <w:ind w:left="-108" w:right="-108"/>
    </w:pPr>
    <w:rPr>
      <w:rFonts w:ascii="Times New Roman" w:eastAsia="Times New Roman" w:hAnsi="Times New Roman" w:cs="Times New Roman"/>
      <w:sz w:val="19"/>
      <w:szCs w:val="20"/>
      <w:lang w:eastAsia="ru-RU"/>
    </w:rPr>
  </w:style>
  <w:style w:type="paragraph" w:customStyle="1" w:styleId="a7">
    <w:name w:val="Учалы"/>
    <w:basedOn w:val="a"/>
    <w:link w:val="a8"/>
    <w:autoRedefine/>
    <w:qFormat/>
    <w:rsid w:val="00EB5A74"/>
    <w:pPr>
      <w:spacing w:after="0" w:line="360" w:lineRule="auto"/>
      <w:ind w:firstLine="708"/>
      <w:jc w:val="center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8">
    <w:name w:val="Учалы Знак"/>
    <w:basedOn w:val="a0"/>
    <w:link w:val="a7"/>
    <w:rsid w:val="00EB5A7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9">
    <w:name w:val="Table Grid"/>
    <w:basedOn w:val="a1"/>
    <w:uiPriority w:val="59"/>
    <w:rsid w:val="00EB5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E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EB5A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EB5A74"/>
    <w:rPr>
      <w:rFonts w:ascii="Times New Roman" w:eastAsia="Times New Roman" w:hAnsi="Times New Roman" w:cs="Times New Roman"/>
      <w:color w:val="0000FF"/>
      <w:sz w:val="24"/>
      <w:szCs w:val="20"/>
      <w:lang w:val="x-none" w:eastAsia="ar-SA"/>
    </w:rPr>
  </w:style>
  <w:style w:type="paragraph" w:styleId="ac">
    <w:name w:val="header"/>
    <w:basedOn w:val="a"/>
    <w:link w:val="ad"/>
    <w:uiPriority w:val="99"/>
    <w:unhideWhenUsed/>
    <w:rsid w:val="00EB5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B5A74"/>
  </w:style>
  <w:style w:type="paragraph" w:styleId="ae">
    <w:name w:val="footer"/>
    <w:basedOn w:val="a"/>
    <w:link w:val="af"/>
    <w:uiPriority w:val="99"/>
    <w:unhideWhenUsed/>
    <w:rsid w:val="00EB5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B5A74"/>
  </w:style>
  <w:style w:type="character" w:styleId="af0">
    <w:name w:val="annotation reference"/>
    <w:basedOn w:val="a0"/>
    <w:uiPriority w:val="99"/>
    <w:semiHidden/>
    <w:unhideWhenUsed/>
    <w:rsid w:val="00EB5A7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B5A7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B5A7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B5A7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B5A74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EB5A74"/>
    <w:pPr>
      <w:spacing w:after="0" w:line="240" w:lineRule="auto"/>
    </w:pPr>
  </w:style>
  <w:style w:type="character" w:customStyle="1" w:styleId="60">
    <w:name w:val="Заголовок 6 Знак"/>
    <w:basedOn w:val="a0"/>
    <w:link w:val="6"/>
    <w:uiPriority w:val="9"/>
    <w:semiHidden/>
    <w:rsid w:val="00553E8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74"/>
  </w:style>
  <w:style w:type="paragraph" w:styleId="1">
    <w:name w:val="heading 1"/>
    <w:basedOn w:val="a"/>
    <w:next w:val="a"/>
    <w:link w:val="10"/>
    <w:uiPriority w:val="9"/>
    <w:qFormat/>
    <w:rsid w:val="00EB5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B5A74"/>
    <w:pPr>
      <w:keepNext/>
      <w:keepLines/>
      <w:spacing w:after="240" w:line="240" w:lineRule="auto"/>
      <w:ind w:firstLine="1134"/>
      <w:jc w:val="center"/>
      <w:outlineLvl w:val="1"/>
    </w:pPr>
    <w:rPr>
      <w:rFonts w:ascii="Times New Roman" w:eastAsiaTheme="majorEastAsia" w:hAnsi="Times New Roman" w:cs="Times New Roman"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E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B5A74"/>
    <w:rPr>
      <w:rFonts w:ascii="Times New Roman" w:eastAsiaTheme="majorEastAsia" w:hAnsi="Times New Roman" w:cs="Times New Roman"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B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A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5A74"/>
    <w:pPr>
      <w:ind w:left="720"/>
      <w:contextualSpacing/>
    </w:pPr>
  </w:style>
  <w:style w:type="paragraph" w:styleId="a6">
    <w:name w:val="Block Text"/>
    <w:basedOn w:val="a"/>
    <w:rsid w:val="00EB5A74"/>
    <w:pPr>
      <w:spacing w:after="0" w:line="240" w:lineRule="auto"/>
      <w:ind w:left="-108" w:right="-108"/>
    </w:pPr>
    <w:rPr>
      <w:rFonts w:ascii="Times New Roman" w:eastAsia="Times New Roman" w:hAnsi="Times New Roman" w:cs="Times New Roman"/>
      <w:sz w:val="19"/>
      <w:szCs w:val="20"/>
      <w:lang w:eastAsia="ru-RU"/>
    </w:rPr>
  </w:style>
  <w:style w:type="paragraph" w:customStyle="1" w:styleId="a7">
    <w:name w:val="Учалы"/>
    <w:basedOn w:val="a"/>
    <w:link w:val="a8"/>
    <w:autoRedefine/>
    <w:qFormat/>
    <w:rsid w:val="00EB5A74"/>
    <w:pPr>
      <w:spacing w:after="0" w:line="360" w:lineRule="auto"/>
      <w:ind w:firstLine="708"/>
      <w:jc w:val="center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8">
    <w:name w:val="Учалы Знак"/>
    <w:basedOn w:val="a0"/>
    <w:link w:val="a7"/>
    <w:rsid w:val="00EB5A7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9">
    <w:name w:val="Table Grid"/>
    <w:basedOn w:val="a1"/>
    <w:uiPriority w:val="59"/>
    <w:rsid w:val="00EB5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E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EB5A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EB5A74"/>
    <w:rPr>
      <w:rFonts w:ascii="Times New Roman" w:eastAsia="Times New Roman" w:hAnsi="Times New Roman" w:cs="Times New Roman"/>
      <w:color w:val="0000FF"/>
      <w:sz w:val="24"/>
      <w:szCs w:val="20"/>
      <w:lang w:val="x-none" w:eastAsia="ar-SA"/>
    </w:rPr>
  </w:style>
  <w:style w:type="paragraph" w:styleId="ac">
    <w:name w:val="header"/>
    <w:basedOn w:val="a"/>
    <w:link w:val="ad"/>
    <w:uiPriority w:val="99"/>
    <w:unhideWhenUsed/>
    <w:rsid w:val="00EB5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B5A74"/>
  </w:style>
  <w:style w:type="paragraph" w:styleId="ae">
    <w:name w:val="footer"/>
    <w:basedOn w:val="a"/>
    <w:link w:val="af"/>
    <w:uiPriority w:val="99"/>
    <w:unhideWhenUsed/>
    <w:rsid w:val="00EB5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B5A74"/>
  </w:style>
  <w:style w:type="character" w:styleId="af0">
    <w:name w:val="annotation reference"/>
    <w:basedOn w:val="a0"/>
    <w:uiPriority w:val="99"/>
    <w:semiHidden/>
    <w:unhideWhenUsed/>
    <w:rsid w:val="00EB5A7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B5A7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B5A7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B5A7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B5A74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EB5A74"/>
    <w:pPr>
      <w:spacing w:after="0" w:line="240" w:lineRule="auto"/>
    </w:pPr>
  </w:style>
  <w:style w:type="character" w:customStyle="1" w:styleId="60">
    <w:name w:val="Заголовок 6 Знак"/>
    <w:basedOn w:val="a0"/>
    <w:link w:val="6"/>
    <w:uiPriority w:val="9"/>
    <w:semiHidden/>
    <w:rsid w:val="00553E8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Структура автомобильных дорог 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Белорецкого района </a:t>
            </a:r>
          </a:p>
        </c:rich>
      </c:tx>
      <c:layout>
        <c:manualLayout>
          <c:xMode val="edge"/>
          <c:yMode val="edge"/>
          <c:x val="0.10763305628463109"/>
          <c:y val="7.1428571428571425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Регионального и межмуниципального значения</c:v>
                </c:pt>
                <c:pt idx="1">
                  <c:v>Общего пользования местного значения</c:v>
                </c:pt>
                <c:pt idx="2">
                  <c:v>Городского значения </c:v>
                </c:pt>
                <c:pt idx="3">
                  <c:v>Сельских поселений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546.29999999999995</c:v>
                </c:pt>
                <c:pt idx="1">
                  <c:v>385</c:v>
                </c:pt>
                <c:pt idx="2">
                  <c:v>235.5</c:v>
                </c:pt>
                <c:pt idx="3">
                  <c:v>583.4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634842519685037"/>
          <c:y val="0.21961629796275464"/>
          <c:w val="0.27976268591426073"/>
          <c:h val="0.6020372453443320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5039</Words>
  <Characters>28725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2020-12-25T05:06:00Z</cp:lastPrinted>
  <dcterms:created xsi:type="dcterms:W3CDTF">2020-12-22T11:49:00Z</dcterms:created>
  <dcterms:modified xsi:type="dcterms:W3CDTF">2020-12-25T05:09:00Z</dcterms:modified>
</cp:coreProperties>
</file>