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C6C3B" w:rsidRDefault="00DC6C3B" w:rsidP="00DC6C3B">
      <w:pPr>
        <w:widowControl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ЗАКЛЮЧЕНИЕ</w:t>
      </w:r>
    </w:p>
    <w:p w:rsidR="00DC6C3B" w:rsidRDefault="00DC6C3B" w:rsidP="00DC6C3B">
      <w:pPr>
        <w:pStyle w:val="Style2"/>
        <w:widowControl/>
        <w:spacing w:line="274" w:lineRule="exact"/>
        <w:ind w:left="509"/>
        <w:rPr>
          <w:rStyle w:val="FontStyle11"/>
          <w:b/>
          <w:sz w:val="28"/>
          <w:szCs w:val="28"/>
        </w:rPr>
      </w:pPr>
      <w:r>
        <w:rPr>
          <w:rStyle w:val="FontStyle12"/>
          <w:sz w:val="28"/>
          <w:szCs w:val="28"/>
        </w:rPr>
        <w:t>о результатах публичных слушаний по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смене разрешенного вида земельных участков</w:t>
      </w:r>
    </w:p>
    <w:p w:rsidR="00DC6C3B" w:rsidRDefault="00DC6C3B" w:rsidP="00DC6C3B">
      <w:pPr>
        <w:pStyle w:val="Style2"/>
        <w:widowControl/>
        <w:spacing w:line="274" w:lineRule="exact"/>
        <w:ind w:left="509"/>
        <w:rPr>
          <w:rStyle w:val="FontStyle11"/>
          <w:sz w:val="28"/>
          <w:szCs w:val="28"/>
        </w:rPr>
      </w:pPr>
    </w:p>
    <w:p w:rsidR="00DC6C3B" w:rsidRDefault="00DC6C3B" w:rsidP="00DC6C3B">
      <w:pPr>
        <w:pStyle w:val="Style4"/>
        <w:widowControl/>
        <w:spacing w:line="240" w:lineRule="exact"/>
        <w:jc w:val="left"/>
      </w:pPr>
    </w:p>
    <w:p w:rsidR="00DC6C3B" w:rsidRDefault="00DC6C3B" w:rsidP="00DC6C3B">
      <w:pPr>
        <w:pStyle w:val="Style4"/>
        <w:widowControl/>
        <w:tabs>
          <w:tab w:val="left" w:pos="6955"/>
        </w:tabs>
        <w:spacing w:before="53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с. Инзер                                                                             4 мая  2017 года</w:t>
      </w:r>
    </w:p>
    <w:p w:rsidR="00DC6C3B" w:rsidRDefault="00DC6C3B" w:rsidP="00DC6C3B">
      <w:pPr>
        <w:pStyle w:val="Style4"/>
        <w:widowControl/>
        <w:spacing w:line="240" w:lineRule="exact"/>
      </w:pPr>
    </w:p>
    <w:p w:rsidR="00DC6C3B" w:rsidRDefault="00DC6C3B" w:rsidP="00DC6C3B">
      <w:pPr>
        <w:widowControl/>
        <w:rPr>
          <w:rStyle w:val="FontStyle12"/>
          <w:b w:val="0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pStyle w:val="Style2"/>
        <w:widowControl/>
        <w:spacing w:line="274" w:lineRule="exact"/>
        <w:ind w:left="509"/>
        <w:rPr>
          <w:rStyle w:val="FontStyle12"/>
          <w:sz w:val="28"/>
          <w:szCs w:val="28"/>
        </w:rPr>
      </w:pPr>
    </w:p>
    <w:p w:rsidR="00DC6C3B" w:rsidRDefault="00DC6C3B" w:rsidP="00DC6C3B">
      <w:pPr>
        <w:pStyle w:val="Style2"/>
        <w:widowControl/>
        <w:spacing w:line="274" w:lineRule="exact"/>
        <w:ind w:left="509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28.04.2017г. </w:t>
      </w:r>
      <w:proofErr w:type="gramStart"/>
      <w:r>
        <w:rPr>
          <w:rStyle w:val="FontStyle12"/>
          <w:b w:val="0"/>
          <w:sz w:val="28"/>
          <w:szCs w:val="28"/>
        </w:rPr>
        <w:t>в</w:t>
      </w:r>
      <w:proofErr w:type="gramEnd"/>
      <w:r>
        <w:rPr>
          <w:rStyle w:val="FontStyle12"/>
          <w:b w:val="0"/>
          <w:sz w:val="28"/>
          <w:szCs w:val="28"/>
        </w:rPr>
        <w:t xml:space="preserve"> </w:t>
      </w:r>
      <w:proofErr w:type="gramStart"/>
      <w:r>
        <w:rPr>
          <w:rStyle w:val="FontStyle12"/>
          <w:b w:val="0"/>
          <w:sz w:val="28"/>
          <w:szCs w:val="28"/>
        </w:rPr>
        <w:t>с</w:t>
      </w:r>
      <w:proofErr w:type="gramEnd"/>
      <w:r>
        <w:rPr>
          <w:rStyle w:val="FontStyle12"/>
          <w:b w:val="0"/>
          <w:sz w:val="28"/>
          <w:szCs w:val="28"/>
        </w:rPr>
        <w:t>. Инзер проведены публичные слушания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смене разрешенного вида земельных участков:</w:t>
      </w:r>
    </w:p>
    <w:p w:rsidR="00DC6C3B" w:rsidRDefault="00DC6C3B" w:rsidP="00DC6C3B">
      <w:pPr>
        <w:pStyle w:val="Style4"/>
        <w:widowControl/>
        <w:ind w:left="1350"/>
      </w:pPr>
    </w:p>
    <w:p w:rsidR="00DC6C3B" w:rsidRDefault="00DC6C3B" w:rsidP="00DC6C3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предоставлении разрешения на условно  разрешенный вид использования  земельного участка     по адресу: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СП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Бердагулово</w:t>
      </w:r>
      <w:proofErr w:type="spellEnd"/>
      <w:r>
        <w:rPr>
          <w:sz w:val="28"/>
          <w:szCs w:val="28"/>
        </w:rPr>
        <w:t xml:space="preserve">, (за остановкой)   на «общественное питание» площадью  1500 кв.м. </w:t>
      </w:r>
    </w:p>
    <w:p w:rsidR="00DC6C3B" w:rsidRDefault="00DC6C3B" w:rsidP="00DC6C3B">
      <w:pPr>
        <w:tabs>
          <w:tab w:val="left" w:pos="-142"/>
        </w:tabs>
        <w:jc w:val="both"/>
        <w:rPr>
          <w:sz w:val="28"/>
          <w:szCs w:val="28"/>
        </w:rPr>
      </w:pPr>
    </w:p>
    <w:p w:rsidR="00DC6C3B" w:rsidRDefault="00DC6C3B" w:rsidP="00DC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смене разрешенного вида использования земельного участка по адресу: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СП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нзер, ул.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>, д. 3 с «для обслуживания индивидуального жилого дома» на «магазины».</w:t>
      </w:r>
    </w:p>
    <w:p w:rsidR="00DC6C3B" w:rsidRDefault="00DC6C3B" w:rsidP="00DC6C3B">
      <w:pPr>
        <w:widowControl/>
        <w:jc w:val="center"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ВЫВОД:</w:t>
      </w: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Признать публичные слушания состоявшимися, по первому вопросу принято положительное решение, п</w:t>
      </w:r>
      <w:proofErr w:type="gramStart"/>
      <w:r>
        <w:rPr>
          <w:rStyle w:val="FontStyle11"/>
          <w:sz w:val="28"/>
          <w:szCs w:val="28"/>
        </w:rPr>
        <w:t>о-</w:t>
      </w:r>
      <w:proofErr w:type="gramEnd"/>
      <w:r>
        <w:rPr>
          <w:rStyle w:val="FontStyle11"/>
          <w:sz w:val="28"/>
          <w:szCs w:val="28"/>
        </w:rPr>
        <w:t xml:space="preserve"> второму вопросу вынесено решение – отказать. </w:t>
      </w: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pStyle w:val="Style1"/>
        <w:widowControl/>
        <w:spacing w:before="1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Сельского поселения                                    Г.</w:t>
      </w:r>
      <w:r>
        <w:rPr>
          <w:rStyle w:val="FontStyle11"/>
          <w:sz w:val="28"/>
          <w:szCs w:val="28"/>
        </w:rPr>
        <w:t xml:space="preserve">Г. </w:t>
      </w:r>
      <w:proofErr w:type="spellStart"/>
      <w:r>
        <w:rPr>
          <w:rStyle w:val="FontStyle12"/>
          <w:sz w:val="28"/>
          <w:szCs w:val="28"/>
        </w:rPr>
        <w:t>Муфтахетдинов</w:t>
      </w:r>
      <w:proofErr w:type="spellEnd"/>
      <w:r>
        <w:rPr>
          <w:rStyle w:val="FontStyle12"/>
          <w:sz w:val="28"/>
          <w:szCs w:val="28"/>
        </w:rPr>
        <w:t>.</w:t>
      </w: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rPr>
          <w:rStyle w:val="FontStyle12"/>
          <w:sz w:val="28"/>
          <w:szCs w:val="28"/>
        </w:rPr>
      </w:pPr>
    </w:p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C6C3B" w:rsidRDefault="00DC6C3B" w:rsidP="00DC6C3B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7A154B" w:rsidRDefault="002E10EE"/>
    <w:sectPr w:rsidR="007A154B" w:rsidSect="00DC6C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3B"/>
    <w:rsid w:val="000C03C4"/>
    <w:rsid w:val="002E10EE"/>
    <w:rsid w:val="00337C14"/>
    <w:rsid w:val="00544867"/>
    <w:rsid w:val="00794873"/>
    <w:rsid w:val="00B43FBE"/>
    <w:rsid w:val="00C266B7"/>
    <w:rsid w:val="00DC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B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C6C3B"/>
    <w:pPr>
      <w:contextualSpacing/>
    </w:pPr>
  </w:style>
  <w:style w:type="paragraph" w:customStyle="1" w:styleId="Style2">
    <w:name w:val="Style2"/>
    <w:basedOn w:val="a"/>
    <w:uiPriority w:val="99"/>
    <w:qFormat/>
    <w:rsid w:val="00DC6C3B"/>
    <w:pPr>
      <w:spacing w:line="278" w:lineRule="exact"/>
      <w:contextualSpacing/>
      <w:jc w:val="center"/>
    </w:pPr>
  </w:style>
  <w:style w:type="paragraph" w:customStyle="1" w:styleId="Style4">
    <w:name w:val="Style4"/>
    <w:basedOn w:val="a"/>
    <w:uiPriority w:val="99"/>
    <w:qFormat/>
    <w:rsid w:val="00DC6C3B"/>
    <w:pPr>
      <w:spacing w:line="278" w:lineRule="exact"/>
      <w:contextualSpacing/>
      <w:jc w:val="both"/>
    </w:pPr>
  </w:style>
  <w:style w:type="character" w:customStyle="1" w:styleId="FontStyle11">
    <w:name w:val="Font Style11"/>
    <w:basedOn w:val="a0"/>
    <w:uiPriority w:val="99"/>
    <w:rsid w:val="00DC6C3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DC6C3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2017-05-15T09:10:00Z</dcterms:created>
  <dcterms:modified xsi:type="dcterms:W3CDTF">2017-05-15T09:52:00Z</dcterms:modified>
</cp:coreProperties>
</file>